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C9AE8" w14:textId="277D4C9E" w:rsidR="00D62D5D" w:rsidRPr="00376811" w:rsidRDefault="007953AF" w:rsidP="00F56382">
      <w:pPr>
        <w:pStyle w:val="Nagwek2"/>
        <w:ind w:firstLine="0"/>
        <w:rPr>
          <w:rFonts w:ascii="Times New Roman" w:hAnsi="Times New Roman"/>
          <w:color w:val="FF0000"/>
          <w:sz w:val="24"/>
          <w:szCs w:val="24"/>
          <w:lang w:val="en-GB"/>
        </w:rPr>
      </w:pPr>
      <w:r w:rsidRPr="00376811">
        <w:rPr>
          <w:rFonts w:ascii="Times New Roman" w:hAnsi="Times New Roman"/>
          <w:sz w:val="24"/>
          <w:szCs w:val="24"/>
          <w:lang w:val="en-GB"/>
        </w:rPr>
        <w:t>Module/Course Card</w:t>
      </w: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7"/>
        <w:gridCol w:w="1357"/>
        <w:gridCol w:w="1357"/>
        <w:gridCol w:w="453"/>
        <w:gridCol w:w="905"/>
        <w:gridCol w:w="1493"/>
        <w:gridCol w:w="775"/>
        <w:gridCol w:w="454"/>
        <w:gridCol w:w="1360"/>
        <w:gridCol w:w="1357"/>
      </w:tblGrid>
      <w:tr w:rsidR="005946F2" w:rsidRPr="00376811" w14:paraId="3DF529ED" w14:textId="77777777" w:rsidTr="00C275A2">
        <w:trPr>
          <w:cantSplit/>
          <w:trHeight w:val="510"/>
        </w:trPr>
        <w:tc>
          <w:tcPr>
            <w:tcW w:w="497" w:type="dxa"/>
            <w:vMerge w:val="restart"/>
            <w:shd w:val="clear" w:color="auto" w:fill="C0C0C0"/>
            <w:textDirection w:val="btLr"/>
          </w:tcPr>
          <w:p w14:paraId="7B7FABC4" w14:textId="6B822469" w:rsidR="00D62D5D" w:rsidRPr="00376811" w:rsidRDefault="00705D18" w:rsidP="00C275A2">
            <w:pPr>
              <w:ind w:left="113" w:right="113"/>
              <w:jc w:val="center"/>
              <w:rPr>
                <w:sz w:val="24"/>
                <w:szCs w:val="24"/>
                <w:lang w:val="en-GB"/>
              </w:rPr>
            </w:pPr>
            <w:r w:rsidRPr="00376811">
              <w:rPr>
                <w:sz w:val="22"/>
                <w:szCs w:val="22"/>
                <w:lang w:val="en-GB"/>
              </w:rPr>
              <w:t>Filled in by the Study Programme Committee</w:t>
            </w:r>
          </w:p>
        </w:tc>
        <w:tc>
          <w:tcPr>
            <w:tcW w:w="6340" w:type="dxa"/>
            <w:gridSpan w:val="6"/>
          </w:tcPr>
          <w:p w14:paraId="5E748CAB" w14:textId="77777777" w:rsidR="00E0225E" w:rsidRPr="0008370C" w:rsidRDefault="00E0225E" w:rsidP="00E0225E">
            <w:pPr>
              <w:rPr>
                <w:sz w:val="24"/>
                <w:szCs w:val="24"/>
                <w:lang w:val="en-GB"/>
              </w:rPr>
            </w:pPr>
            <w:r w:rsidRPr="0008370C">
              <w:rPr>
                <w:sz w:val="24"/>
                <w:szCs w:val="24"/>
                <w:lang w:val="en-GB"/>
              </w:rPr>
              <w:t xml:space="preserve">Module (course block) name: </w:t>
            </w:r>
          </w:p>
          <w:p w14:paraId="100339F2" w14:textId="40F18885" w:rsidR="00D62D5D" w:rsidRPr="0008370C" w:rsidRDefault="00BB2322" w:rsidP="005B0A99">
            <w:pPr>
              <w:rPr>
                <w:sz w:val="24"/>
                <w:szCs w:val="24"/>
                <w:lang w:val="en-GB"/>
              </w:rPr>
            </w:pPr>
            <w:r w:rsidRPr="0008370C">
              <w:rPr>
                <w:b/>
                <w:sz w:val="24"/>
                <w:szCs w:val="24"/>
                <w:lang w:val="en-GB"/>
              </w:rPr>
              <w:t>COURSE IN THE MAJOR FIELD OF STUDY</w:t>
            </w:r>
          </w:p>
        </w:tc>
        <w:tc>
          <w:tcPr>
            <w:tcW w:w="3171" w:type="dxa"/>
            <w:gridSpan w:val="3"/>
            <w:shd w:val="clear" w:color="auto" w:fill="C0C0C0"/>
          </w:tcPr>
          <w:p w14:paraId="66D2BEF8" w14:textId="6BEE2FE9" w:rsidR="00D62D5D" w:rsidRPr="0008370C" w:rsidRDefault="00E0225E" w:rsidP="00C275A2">
            <w:pPr>
              <w:rPr>
                <w:sz w:val="24"/>
                <w:szCs w:val="24"/>
                <w:lang w:val="en-GB"/>
              </w:rPr>
            </w:pPr>
            <w:r w:rsidRPr="0008370C">
              <w:rPr>
                <w:sz w:val="22"/>
                <w:szCs w:val="22"/>
                <w:lang w:val="en-GB"/>
              </w:rPr>
              <w:t xml:space="preserve">Module code: </w:t>
            </w:r>
            <w:r w:rsidR="004C4A2F" w:rsidRPr="0008370C">
              <w:rPr>
                <w:sz w:val="24"/>
                <w:szCs w:val="24"/>
                <w:lang w:val="en-GB"/>
              </w:rPr>
              <w:t>C</w:t>
            </w:r>
          </w:p>
        </w:tc>
      </w:tr>
      <w:tr w:rsidR="005946F2" w:rsidRPr="00376811" w14:paraId="7807D9D7" w14:textId="77777777" w:rsidTr="00C275A2">
        <w:trPr>
          <w:cantSplit/>
        </w:trPr>
        <w:tc>
          <w:tcPr>
            <w:tcW w:w="497" w:type="dxa"/>
            <w:vMerge/>
            <w:shd w:val="clear" w:color="auto" w:fill="C0C0C0"/>
            <w:textDirection w:val="btLr"/>
          </w:tcPr>
          <w:p w14:paraId="01565047" w14:textId="77777777" w:rsidR="00D62D5D" w:rsidRPr="00376811" w:rsidRDefault="00D62D5D" w:rsidP="00C275A2">
            <w:pPr>
              <w:ind w:left="113" w:right="113"/>
              <w:jc w:val="center"/>
              <w:rPr>
                <w:sz w:val="24"/>
                <w:szCs w:val="24"/>
                <w:lang w:val="en-GB"/>
              </w:rPr>
            </w:pPr>
          </w:p>
        </w:tc>
        <w:tc>
          <w:tcPr>
            <w:tcW w:w="6340" w:type="dxa"/>
            <w:gridSpan w:val="6"/>
          </w:tcPr>
          <w:p w14:paraId="2D4AC25D" w14:textId="77777777" w:rsidR="00E0225E" w:rsidRPr="0008370C" w:rsidRDefault="00E0225E" w:rsidP="00E0225E">
            <w:pPr>
              <w:widowControl w:val="0"/>
              <w:rPr>
                <w:b/>
                <w:sz w:val="22"/>
                <w:szCs w:val="22"/>
                <w:lang w:val="en-GB"/>
              </w:rPr>
            </w:pPr>
            <w:r w:rsidRPr="0008370C">
              <w:rPr>
                <w:sz w:val="22"/>
                <w:szCs w:val="22"/>
                <w:lang w:val="en-GB"/>
              </w:rPr>
              <w:t xml:space="preserve">Course name: </w:t>
            </w:r>
          </w:p>
          <w:p w14:paraId="67526BD6" w14:textId="3B7511EA" w:rsidR="00D62D5D" w:rsidRPr="0008370C" w:rsidRDefault="002A5BE6" w:rsidP="00F85E55">
            <w:pPr>
              <w:rPr>
                <w:sz w:val="24"/>
                <w:szCs w:val="24"/>
                <w:lang w:val="en-GB"/>
              </w:rPr>
            </w:pPr>
            <w:r>
              <w:rPr>
                <w:b/>
                <w:sz w:val="24"/>
                <w:szCs w:val="24"/>
                <w:lang w:val="en-GB"/>
              </w:rPr>
              <w:t xml:space="preserve">Educational </w:t>
            </w:r>
            <w:r w:rsidR="00820058" w:rsidRPr="0008370C">
              <w:rPr>
                <w:b/>
                <w:sz w:val="24"/>
                <w:szCs w:val="24"/>
                <w:lang w:val="en-GB"/>
              </w:rPr>
              <w:t>Psychology</w:t>
            </w:r>
            <w:r w:rsidR="00F87CCD" w:rsidRPr="0008370C">
              <w:rPr>
                <w:rFonts w:ascii="Cambria" w:hAnsi="Cambria"/>
                <w:sz w:val="24"/>
                <w:szCs w:val="24"/>
                <w:lang w:val="en"/>
              </w:rPr>
              <w:t xml:space="preserve"> </w:t>
            </w:r>
          </w:p>
        </w:tc>
        <w:tc>
          <w:tcPr>
            <w:tcW w:w="3171" w:type="dxa"/>
            <w:gridSpan w:val="3"/>
            <w:shd w:val="clear" w:color="auto" w:fill="C0C0C0"/>
          </w:tcPr>
          <w:p w14:paraId="5FFFEBD9" w14:textId="704180BB" w:rsidR="00D62D5D" w:rsidRPr="0008370C" w:rsidRDefault="00E0225E" w:rsidP="00C275A2">
            <w:pPr>
              <w:rPr>
                <w:sz w:val="24"/>
                <w:szCs w:val="24"/>
                <w:lang w:val="en-GB"/>
              </w:rPr>
            </w:pPr>
            <w:r w:rsidRPr="0008370C">
              <w:rPr>
                <w:sz w:val="22"/>
                <w:szCs w:val="22"/>
                <w:lang w:val="en-GB"/>
              </w:rPr>
              <w:t xml:space="preserve">Course code: </w:t>
            </w:r>
            <w:r w:rsidR="004C4A2F" w:rsidRPr="0008370C">
              <w:rPr>
                <w:sz w:val="24"/>
                <w:szCs w:val="24"/>
                <w:lang w:val="en-GB"/>
              </w:rPr>
              <w:t>C/</w:t>
            </w:r>
            <w:r w:rsidR="00820058" w:rsidRPr="0008370C">
              <w:rPr>
                <w:sz w:val="24"/>
                <w:szCs w:val="24"/>
                <w:lang w:val="en-GB"/>
              </w:rPr>
              <w:t>1</w:t>
            </w:r>
            <w:r w:rsidR="001A6193">
              <w:rPr>
                <w:sz w:val="24"/>
                <w:szCs w:val="24"/>
                <w:lang w:val="en-GB"/>
              </w:rPr>
              <w:t>8</w:t>
            </w:r>
          </w:p>
        </w:tc>
      </w:tr>
      <w:tr w:rsidR="005946F2" w:rsidRPr="00376811" w14:paraId="003F82A6" w14:textId="77777777" w:rsidTr="00C275A2">
        <w:trPr>
          <w:cantSplit/>
        </w:trPr>
        <w:tc>
          <w:tcPr>
            <w:tcW w:w="497" w:type="dxa"/>
            <w:vMerge/>
          </w:tcPr>
          <w:p w14:paraId="603D1087" w14:textId="77777777" w:rsidR="00D62D5D" w:rsidRPr="00376811" w:rsidRDefault="00D62D5D" w:rsidP="00C275A2">
            <w:pPr>
              <w:rPr>
                <w:sz w:val="24"/>
                <w:szCs w:val="24"/>
                <w:lang w:val="en-GB"/>
              </w:rPr>
            </w:pPr>
          </w:p>
        </w:tc>
        <w:tc>
          <w:tcPr>
            <w:tcW w:w="9511" w:type="dxa"/>
            <w:gridSpan w:val="9"/>
          </w:tcPr>
          <w:p w14:paraId="3937EC66" w14:textId="77777777" w:rsidR="00E0225E" w:rsidRPr="00376811" w:rsidRDefault="00E0225E" w:rsidP="00E0225E">
            <w:pPr>
              <w:rPr>
                <w:sz w:val="24"/>
                <w:szCs w:val="24"/>
                <w:lang w:val="en-GB"/>
              </w:rPr>
            </w:pPr>
            <w:r w:rsidRPr="00376811">
              <w:rPr>
                <w:sz w:val="24"/>
                <w:szCs w:val="24"/>
                <w:lang w:val="en-GB"/>
              </w:rPr>
              <w:t xml:space="preserve">Organisational unit conducting the course/module: </w:t>
            </w:r>
          </w:p>
          <w:p w14:paraId="7761DBF0" w14:textId="130FA4C7" w:rsidR="00D62D5D" w:rsidRPr="00376811" w:rsidRDefault="00E0225E" w:rsidP="00E0225E">
            <w:pPr>
              <w:rPr>
                <w:sz w:val="24"/>
                <w:szCs w:val="24"/>
                <w:lang w:val="en-GB"/>
              </w:rPr>
            </w:pPr>
            <w:r w:rsidRPr="00376811">
              <w:rPr>
                <w:b/>
                <w:sz w:val="22"/>
                <w:szCs w:val="22"/>
                <w:lang w:val="en-GB"/>
              </w:rPr>
              <w:t>INSTITUTE OF PEDAGOGY AND LANGUAGES</w:t>
            </w:r>
          </w:p>
        </w:tc>
      </w:tr>
      <w:tr w:rsidR="005946F2" w:rsidRPr="00376811" w14:paraId="7BCD6942" w14:textId="77777777" w:rsidTr="00C275A2">
        <w:trPr>
          <w:cantSplit/>
        </w:trPr>
        <w:tc>
          <w:tcPr>
            <w:tcW w:w="497" w:type="dxa"/>
            <w:vMerge/>
          </w:tcPr>
          <w:p w14:paraId="1F83C28B" w14:textId="77777777" w:rsidR="00D62D5D" w:rsidRPr="00376811" w:rsidRDefault="00D62D5D" w:rsidP="00C275A2">
            <w:pPr>
              <w:rPr>
                <w:sz w:val="24"/>
                <w:szCs w:val="24"/>
                <w:lang w:val="en-GB"/>
              </w:rPr>
            </w:pPr>
          </w:p>
        </w:tc>
        <w:tc>
          <w:tcPr>
            <w:tcW w:w="9511" w:type="dxa"/>
            <w:gridSpan w:val="9"/>
          </w:tcPr>
          <w:p w14:paraId="58FFA2ED" w14:textId="03DE1587" w:rsidR="00A03B6D" w:rsidRPr="00376811" w:rsidRDefault="00E0225E" w:rsidP="00EA2BC5">
            <w:pPr>
              <w:rPr>
                <w:b/>
                <w:sz w:val="24"/>
                <w:szCs w:val="24"/>
                <w:lang w:val="en-GB"/>
              </w:rPr>
            </w:pPr>
            <w:r w:rsidRPr="00376811">
              <w:rPr>
                <w:sz w:val="24"/>
                <w:szCs w:val="24"/>
                <w:lang w:val="en-GB"/>
              </w:rPr>
              <w:t>Study programme:</w:t>
            </w:r>
            <w:r w:rsidR="00D62D5D" w:rsidRPr="00376811">
              <w:rPr>
                <w:sz w:val="24"/>
                <w:szCs w:val="24"/>
                <w:lang w:val="en-GB"/>
              </w:rPr>
              <w:t xml:space="preserve"> </w:t>
            </w:r>
            <w:r w:rsidR="00F74C63" w:rsidRPr="00376811">
              <w:rPr>
                <w:b/>
                <w:sz w:val="24"/>
                <w:szCs w:val="24"/>
                <w:lang w:val="en-GB"/>
              </w:rPr>
              <w:t>PSYCHOL</w:t>
            </w:r>
            <w:r w:rsidRPr="00376811">
              <w:rPr>
                <w:b/>
                <w:sz w:val="24"/>
                <w:szCs w:val="24"/>
                <w:lang w:val="en-GB"/>
              </w:rPr>
              <w:t>OGY</w:t>
            </w:r>
            <w:r w:rsidR="00F74C63" w:rsidRPr="00376811">
              <w:rPr>
                <w:b/>
                <w:sz w:val="24"/>
                <w:szCs w:val="24"/>
                <w:lang w:val="en-GB"/>
              </w:rPr>
              <w:t xml:space="preserve"> – </w:t>
            </w:r>
            <w:r w:rsidRPr="00376811">
              <w:rPr>
                <w:b/>
                <w:sz w:val="24"/>
                <w:szCs w:val="24"/>
                <w:lang w:val="en-GB"/>
              </w:rPr>
              <w:t>uniform Master’s degree programme</w:t>
            </w:r>
          </w:p>
          <w:p w14:paraId="3633C9B1" w14:textId="43029F99" w:rsidR="004C4A2F" w:rsidRPr="00376811" w:rsidRDefault="004C4A2F" w:rsidP="00EA2BC5">
            <w:pPr>
              <w:rPr>
                <w:b/>
                <w:sz w:val="24"/>
                <w:szCs w:val="24"/>
                <w:lang w:val="en-GB"/>
              </w:rPr>
            </w:pPr>
          </w:p>
        </w:tc>
      </w:tr>
      <w:tr w:rsidR="004C4A2F" w:rsidRPr="00376811" w14:paraId="52DB4551" w14:textId="77777777" w:rsidTr="00C275A2">
        <w:trPr>
          <w:cantSplit/>
        </w:trPr>
        <w:tc>
          <w:tcPr>
            <w:tcW w:w="497" w:type="dxa"/>
            <w:vMerge/>
          </w:tcPr>
          <w:p w14:paraId="234A75C9" w14:textId="77777777" w:rsidR="004C4A2F" w:rsidRPr="00376811" w:rsidRDefault="004C4A2F" w:rsidP="00C275A2">
            <w:pPr>
              <w:rPr>
                <w:sz w:val="24"/>
                <w:szCs w:val="24"/>
                <w:lang w:val="en-GB"/>
              </w:rPr>
            </w:pPr>
          </w:p>
        </w:tc>
        <w:tc>
          <w:tcPr>
            <w:tcW w:w="9511" w:type="dxa"/>
            <w:gridSpan w:val="9"/>
          </w:tcPr>
          <w:p w14:paraId="0590F9C2" w14:textId="180CC74F" w:rsidR="004C4A2F" w:rsidRPr="00376811" w:rsidRDefault="00E0225E" w:rsidP="00EA2BC5">
            <w:pPr>
              <w:rPr>
                <w:b/>
                <w:bCs/>
                <w:sz w:val="24"/>
                <w:szCs w:val="24"/>
                <w:lang w:val="en-GB"/>
              </w:rPr>
            </w:pPr>
            <w:r w:rsidRPr="00376811">
              <w:rPr>
                <w:sz w:val="24"/>
                <w:szCs w:val="24"/>
                <w:lang w:val="en-GB"/>
              </w:rPr>
              <w:t>Specialty</w:t>
            </w:r>
            <w:r w:rsidR="004C4A2F" w:rsidRPr="00376811">
              <w:rPr>
                <w:sz w:val="24"/>
                <w:szCs w:val="24"/>
                <w:lang w:val="en-GB"/>
              </w:rPr>
              <w:t xml:space="preserve">: </w:t>
            </w:r>
            <w:r w:rsidRPr="00376811">
              <w:rPr>
                <w:b/>
                <w:bCs/>
                <w:sz w:val="24"/>
                <w:szCs w:val="24"/>
                <w:lang w:val="en-GB"/>
              </w:rPr>
              <w:t>Pedagogical Psychology</w:t>
            </w:r>
            <w:r w:rsidR="004C4A2F" w:rsidRPr="00376811">
              <w:rPr>
                <w:b/>
                <w:bCs/>
                <w:sz w:val="24"/>
                <w:szCs w:val="24"/>
                <w:lang w:val="en-GB"/>
              </w:rPr>
              <w:t xml:space="preserve">/ </w:t>
            </w:r>
            <w:r w:rsidRPr="00376811">
              <w:rPr>
                <w:b/>
                <w:bCs/>
                <w:sz w:val="24"/>
                <w:szCs w:val="24"/>
                <w:lang w:val="en-GB"/>
              </w:rPr>
              <w:t xml:space="preserve">Clinical and Health Psychology </w:t>
            </w:r>
          </w:p>
          <w:p w14:paraId="7A9575F6" w14:textId="2756821D" w:rsidR="004C4A2F" w:rsidRPr="00376811" w:rsidRDefault="004C4A2F" w:rsidP="00EA2BC5">
            <w:pPr>
              <w:rPr>
                <w:sz w:val="24"/>
                <w:szCs w:val="24"/>
                <w:lang w:val="en-GB"/>
              </w:rPr>
            </w:pPr>
          </w:p>
        </w:tc>
      </w:tr>
      <w:tr w:rsidR="005946F2" w:rsidRPr="00376811" w14:paraId="110A68EE" w14:textId="77777777" w:rsidTr="00C275A2">
        <w:trPr>
          <w:cantSplit/>
        </w:trPr>
        <w:tc>
          <w:tcPr>
            <w:tcW w:w="497" w:type="dxa"/>
            <w:vMerge/>
          </w:tcPr>
          <w:p w14:paraId="124C00A4" w14:textId="77777777" w:rsidR="00D62D5D" w:rsidRPr="00376811" w:rsidRDefault="00D62D5D" w:rsidP="00C275A2">
            <w:pPr>
              <w:rPr>
                <w:sz w:val="24"/>
                <w:szCs w:val="24"/>
                <w:lang w:val="en-GB"/>
              </w:rPr>
            </w:pPr>
          </w:p>
        </w:tc>
        <w:tc>
          <w:tcPr>
            <w:tcW w:w="3167" w:type="dxa"/>
            <w:gridSpan w:val="3"/>
          </w:tcPr>
          <w:p w14:paraId="037BB0C2" w14:textId="77777777" w:rsidR="00E0225E" w:rsidRPr="00376811" w:rsidRDefault="00E0225E" w:rsidP="00E0225E">
            <w:pPr>
              <w:rPr>
                <w:sz w:val="24"/>
                <w:szCs w:val="24"/>
                <w:lang w:val="en-GB"/>
              </w:rPr>
            </w:pPr>
            <w:r w:rsidRPr="00376811">
              <w:rPr>
                <w:sz w:val="24"/>
                <w:szCs w:val="24"/>
                <w:lang w:val="en-GB"/>
              </w:rPr>
              <w:t>Mode of study:</w:t>
            </w:r>
          </w:p>
          <w:p w14:paraId="7A487053" w14:textId="3B38A9F7" w:rsidR="00D62D5D" w:rsidRPr="00376811" w:rsidRDefault="00E0225E" w:rsidP="00E0225E">
            <w:pPr>
              <w:rPr>
                <w:b/>
                <w:sz w:val="24"/>
                <w:szCs w:val="24"/>
                <w:lang w:val="en-GB"/>
              </w:rPr>
            </w:pPr>
            <w:r w:rsidRPr="00376811">
              <w:rPr>
                <w:b/>
                <w:sz w:val="24"/>
                <w:szCs w:val="24"/>
                <w:lang w:val="en-GB"/>
              </w:rPr>
              <w:t>Full-time</w:t>
            </w:r>
          </w:p>
        </w:tc>
        <w:tc>
          <w:tcPr>
            <w:tcW w:w="3173" w:type="dxa"/>
            <w:gridSpan w:val="3"/>
          </w:tcPr>
          <w:p w14:paraId="20295F23" w14:textId="77777777" w:rsidR="00E0225E" w:rsidRPr="00376811" w:rsidRDefault="00E0225E" w:rsidP="00E0225E">
            <w:pPr>
              <w:rPr>
                <w:sz w:val="24"/>
                <w:szCs w:val="24"/>
                <w:lang w:val="en-GB"/>
              </w:rPr>
            </w:pPr>
            <w:r w:rsidRPr="00376811">
              <w:rPr>
                <w:sz w:val="24"/>
                <w:szCs w:val="24"/>
                <w:lang w:val="en-GB"/>
              </w:rPr>
              <w:t>Study profile:</w:t>
            </w:r>
          </w:p>
          <w:p w14:paraId="4485B777" w14:textId="6E3378B6" w:rsidR="00D62D5D" w:rsidRPr="00376811" w:rsidRDefault="00E0225E" w:rsidP="00E0225E">
            <w:pPr>
              <w:rPr>
                <w:b/>
                <w:sz w:val="24"/>
                <w:szCs w:val="24"/>
                <w:lang w:val="en-GB"/>
              </w:rPr>
            </w:pPr>
            <w:r w:rsidRPr="00376811">
              <w:rPr>
                <w:b/>
                <w:sz w:val="24"/>
                <w:szCs w:val="24"/>
                <w:lang w:val="en-GB"/>
              </w:rPr>
              <w:t>PRACTICAL</w:t>
            </w:r>
          </w:p>
        </w:tc>
        <w:tc>
          <w:tcPr>
            <w:tcW w:w="3171" w:type="dxa"/>
            <w:gridSpan w:val="3"/>
          </w:tcPr>
          <w:p w14:paraId="74A9DD52" w14:textId="77777777" w:rsidR="00705D18" w:rsidRPr="00376811" w:rsidRDefault="00705D18" w:rsidP="00705D18">
            <w:pPr>
              <w:rPr>
                <w:sz w:val="24"/>
                <w:szCs w:val="24"/>
                <w:lang w:val="en-GB"/>
              </w:rPr>
            </w:pPr>
            <w:r w:rsidRPr="00376811">
              <w:rPr>
                <w:sz w:val="24"/>
                <w:szCs w:val="24"/>
                <w:lang w:val="en-GB"/>
              </w:rPr>
              <w:t>Study Cycle:</w:t>
            </w:r>
          </w:p>
          <w:p w14:paraId="58DC287F" w14:textId="45F95523" w:rsidR="007F6E52" w:rsidRPr="00376811" w:rsidRDefault="00705D18" w:rsidP="00C275A2">
            <w:pPr>
              <w:rPr>
                <w:sz w:val="24"/>
                <w:szCs w:val="24"/>
                <w:lang w:val="en-GB"/>
              </w:rPr>
            </w:pPr>
            <w:r w:rsidRPr="00376811">
              <w:rPr>
                <w:b/>
                <w:sz w:val="24"/>
                <w:szCs w:val="24"/>
                <w:lang w:val="en-GB"/>
              </w:rPr>
              <w:t>uniform Master’s degree programme</w:t>
            </w:r>
          </w:p>
        </w:tc>
      </w:tr>
      <w:tr w:rsidR="00705D18" w:rsidRPr="00376811" w14:paraId="3A22324A" w14:textId="77777777" w:rsidTr="002F0F69">
        <w:trPr>
          <w:cantSplit/>
        </w:trPr>
        <w:tc>
          <w:tcPr>
            <w:tcW w:w="497" w:type="dxa"/>
            <w:vMerge/>
          </w:tcPr>
          <w:p w14:paraId="57682F4D" w14:textId="77777777" w:rsidR="00705D18" w:rsidRPr="00376811" w:rsidRDefault="00705D18" w:rsidP="00705D18">
            <w:pPr>
              <w:rPr>
                <w:sz w:val="24"/>
                <w:szCs w:val="24"/>
                <w:lang w:val="en-GB"/>
              </w:rPr>
            </w:pPr>
          </w:p>
        </w:tc>
        <w:tc>
          <w:tcPr>
            <w:tcW w:w="3167" w:type="dxa"/>
            <w:gridSpan w:val="3"/>
          </w:tcPr>
          <w:p w14:paraId="6D52F2BB" w14:textId="77777777" w:rsidR="00705D18" w:rsidRPr="00376811" w:rsidRDefault="00705D18" w:rsidP="00705D18">
            <w:pPr>
              <w:widowControl w:val="0"/>
              <w:rPr>
                <w:sz w:val="22"/>
                <w:szCs w:val="22"/>
                <w:lang w:val="en-GB"/>
              </w:rPr>
            </w:pPr>
            <w:r w:rsidRPr="00376811">
              <w:rPr>
                <w:sz w:val="22"/>
                <w:szCs w:val="22"/>
                <w:lang w:val="en-GB"/>
              </w:rPr>
              <w:t>Year/semester:</w:t>
            </w:r>
          </w:p>
          <w:p w14:paraId="310E3AA5" w14:textId="601272A0" w:rsidR="00705D18" w:rsidRPr="00376811" w:rsidRDefault="00705D18" w:rsidP="00705D18">
            <w:pPr>
              <w:rPr>
                <w:b/>
                <w:sz w:val="24"/>
                <w:szCs w:val="24"/>
                <w:lang w:val="en-GB"/>
              </w:rPr>
            </w:pPr>
            <w:r w:rsidRPr="00376811">
              <w:rPr>
                <w:b/>
                <w:sz w:val="24"/>
                <w:szCs w:val="24"/>
                <w:lang w:val="en-GB"/>
              </w:rPr>
              <w:t>II/</w:t>
            </w:r>
            <w:r w:rsidR="002A5BE6">
              <w:rPr>
                <w:b/>
                <w:sz w:val="24"/>
                <w:szCs w:val="24"/>
                <w:lang w:val="en-GB"/>
              </w:rPr>
              <w:t>3</w:t>
            </w:r>
          </w:p>
        </w:tc>
        <w:tc>
          <w:tcPr>
            <w:tcW w:w="3173" w:type="dxa"/>
            <w:gridSpan w:val="3"/>
            <w:vAlign w:val="center"/>
          </w:tcPr>
          <w:p w14:paraId="21509787" w14:textId="77777777" w:rsidR="00705D18" w:rsidRPr="00376811" w:rsidRDefault="00705D18" w:rsidP="00705D18">
            <w:pPr>
              <w:rPr>
                <w:sz w:val="24"/>
                <w:szCs w:val="24"/>
                <w:lang w:val="en-GB"/>
              </w:rPr>
            </w:pPr>
            <w:r w:rsidRPr="00376811">
              <w:rPr>
                <w:sz w:val="24"/>
                <w:szCs w:val="24"/>
                <w:lang w:val="en-GB"/>
              </w:rPr>
              <w:t>Course/Module status:</w:t>
            </w:r>
          </w:p>
          <w:p w14:paraId="57B1FF7F" w14:textId="536AFA54" w:rsidR="00705D18" w:rsidRPr="00376811" w:rsidRDefault="00820058" w:rsidP="00705D18">
            <w:pPr>
              <w:rPr>
                <w:sz w:val="24"/>
                <w:szCs w:val="24"/>
                <w:lang w:val="en-GB"/>
              </w:rPr>
            </w:pPr>
            <w:r>
              <w:rPr>
                <w:b/>
                <w:sz w:val="24"/>
                <w:szCs w:val="24"/>
                <w:lang w:val="en-GB"/>
              </w:rPr>
              <w:t>Obligatory</w:t>
            </w:r>
          </w:p>
        </w:tc>
        <w:tc>
          <w:tcPr>
            <w:tcW w:w="3171" w:type="dxa"/>
            <w:gridSpan w:val="3"/>
          </w:tcPr>
          <w:p w14:paraId="1B2AF1D4" w14:textId="35EE512E" w:rsidR="00705D18" w:rsidRPr="00376811" w:rsidRDefault="00705D18" w:rsidP="00705D18">
            <w:pPr>
              <w:rPr>
                <w:sz w:val="24"/>
                <w:szCs w:val="24"/>
                <w:lang w:val="en-GB"/>
              </w:rPr>
            </w:pPr>
            <w:r w:rsidRPr="00376811">
              <w:rPr>
                <w:sz w:val="24"/>
                <w:szCs w:val="24"/>
                <w:lang w:val="en-GB"/>
              </w:rPr>
              <w:t>Course/Module language:</w:t>
            </w:r>
          </w:p>
          <w:p w14:paraId="6C595517" w14:textId="39692E39" w:rsidR="00705D18" w:rsidRPr="00376811" w:rsidRDefault="0054072A" w:rsidP="00705D18">
            <w:pPr>
              <w:rPr>
                <w:b/>
                <w:sz w:val="24"/>
                <w:szCs w:val="24"/>
                <w:lang w:val="en-GB"/>
              </w:rPr>
            </w:pPr>
            <w:r>
              <w:rPr>
                <w:b/>
                <w:sz w:val="24"/>
                <w:szCs w:val="24"/>
                <w:lang w:val="en-GB"/>
              </w:rPr>
              <w:t>POLISH</w:t>
            </w:r>
            <w:r w:rsidR="00710318">
              <w:rPr>
                <w:b/>
                <w:sz w:val="24"/>
                <w:szCs w:val="24"/>
                <w:lang w:val="en-GB"/>
              </w:rPr>
              <w:t>/ENGLISH</w:t>
            </w:r>
          </w:p>
        </w:tc>
      </w:tr>
      <w:tr w:rsidR="00705D18" w:rsidRPr="00376811" w14:paraId="4F98FFDE" w14:textId="77777777" w:rsidTr="00B31ADD">
        <w:trPr>
          <w:cantSplit/>
        </w:trPr>
        <w:tc>
          <w:tcPr>
            <w:tcW w:w="497" w:type="dxa"/>
            <w:vMerge/>
          </w:tcPr>
          <w:p w14:paraId="4CF0201E" w14:textId="77777777" w:rsidR="00705D18" w:rsidRPr="00376811" w:rsidRDefault="00705D18" w:rsidP="00705D18">
            <w:pPr>
              <w:rPr>
                <w:sz w:val="24"/>
                <w:szCs w:val="24"/>
                <w:lang w:val="en-GB"/>
              </w:rPr>
            </w:pPr>
          </w:p>
        </w:tc>
        <w:tc>
          <w:tcPr>
            <w:tcW w:w="1357" w:type="dxa"/>
            <w:vAlign w:val="center"/>
          </w:tcPr>
          <w:p w14:paraId="330CF392" w14:textId="3C303820" w:rsidR="00705D18" w:rsidRPr="00376811" w:rsidRDefault="00705D18" w:rsidP="00705D18">
            <w:pPr>
              <w:rPr>
                <w:sz w:val="24"/>
                <w:szCs w:val="24"/>
                <w:lang w:val="en-GB"/>
              </w:rPr>
            </w:pPr>
            <w:r w:rsidRPr="00376811">
              <w:rPr>
                <w:sz w:val="24"/>
                <w:szCs w:val="24"/>
                <w:lang w:val="en-GB"/>
              </w:rPr>
              <w:t>Form of tuition</w:t>
            </w:r>
          </w:p>
        </w:tc>
        <w:tc>
          <w:tcPr>
            <w:tcW w:w="1357" w:type="dxa"/>
            <w:vAlign w:val="center"/>
          </w:tcPr>
          <w:p w14:paraId="12E8E542" w14:textId="31BB1598" w:rsidR="00705D18" w:rsidRPr="00376811" w:rsidRDefault="00705D18" w:rsidP="00705D18">
            <w:pPr>
              <w:jc w:val="center"/>
              <w:rPr>
                <w:sz w:val="24"/>
                <w:szCs w:val="24"/>
                <w:lang w:val="en-GB"/>
              </w:rPr>
            </w:pPr>
            <w:r w:rsidRPr="00376811">
              <w:rPr>
                <w:sz w:val="24"/>
                <w:szCs w:val="24"/>
                <w:lang w:val="en-GB"/>
              </w:rPr>
              <w:t>lecture</w:t>
            </w:r>
          </w:p>
        </w:tc>
        <w:tc>
          <w:tcPr>
            <w:tcW w:w="1358" w:type="dxa"/>
            <w:gridSpan w:val="2"/>
            <w:vAlign w:val="center"/>
          </w:tcPr>
          <w:p w14:paraId="0BAFD7D1" w14:textId="14A75E01" w:rsidR="00705D18" w:rsidRPr="00376811" w:rsidRDefault="00705D18" w:rsidP="00705D18">
            <w:pPr>
              <w:jc w:val="center"/>
              <w:rPr>
                <w:sz w:val="24"/>
                <w:szCs w:val="24"/>
                <w:lang w:val="en-GB"/>
              </w:rPr>
            </w:pPr>
            <w:r w:rsidRPr="00376811">
              <w:rPr>
                <w:sz w:val="24"/>
                <w:szCs w:val="24"/>
                <w:lang w:val="en-GB"/>
              </w:rPr>
              <w:t>class</w:t>
            </w:r>
          </w:p>
        </w:tc>
        <w:tc>
          <w:tcPr>
            <w:tcW w:w="1493" w:type="dxa"/>
            <w:vAlign w:val="center"/>
          </w:tcPr>
          <w:p w14:paraId="73F7214C" w14:textId="44B9804A" w:rsidR="00705D18" w:rsidRPr="00376811" w:rsidRDefault="00705D18" w:rsidP="00705D18">
            <w:pPr>
              <w:jc w:val="center"/>
              <w:rPr>
                <w:sz w:val="24"/>
                <w:szCs w:val="24"/>
                <w:lang w:val="en-GB"/>
              </w:rPr>
            </w:pPr>
            <w:r w:rsidRPr="00376811">
              <w:rPr>
                <w:sz w:val="24"/>
                <w:szCs w:val="24"/>
                <w:lang w:val="en-GB"/>
              </w:rPr>
              <w:t>laboratory</w:t>
            </w:r>
          </w:p>
        </w:tc>
        <w:tc>
          <w:tcPr>
            <w:tcW w:w="1229" w:type="dxa"/>
            <w:gridSpan w:val="2"/>
            <w:vAlign w:val="center"/>
          </w:tcPr>
          <w:p w14:paraId="6AC55F89" w14:textId="69D9B84A" w:rsidR="00705D18" w:rsidRPr="00376811" w:rsidRDefault="00705D18" w:rsidP="00705D18">
            <w:pPr>
              <w:jc w:val="center"/>
              <w:rPr>
                <w:sz w:val="24"/>
                <w:szCs w:val="24"/>
                <w:lang w:val="en-GB"/>
              </w:rPr>
            </w:pPr>
            <w:r w:rsidRPr="00376811">
              <w:rPr>
                <w:sz w:val="24"/>
                <w:szCs w:val="24"/>
                <w:lang w:val="en-GB"/>
              </w:rPr>
              <w:t>project</w:t>
            </w:r>
          </w:p>
        </w:tc>
        <w:tc>
          <w:tcPr>
            <w:tcW w:w="1360" w:type="dxa"/>
            <w:vAlign w:val="center"/>
          </w:tcPr>
          <w:p w14:paraId="30EEFF96" w14:textId="26183B45" w:rsidR="00705D18" w:rsidRPr="00376811" w:rsidRDefault="00705D18" w:rsidP="00705D18">
            <w:pPr>
              <w:jc w:val="center"/>
              <w:rPr>
                <w:sz w:val="24"/>
                <w:szCs w:val="24"/>
                <w:lang w:val="en-GB"/>
              </w:rPr>
            </w:pPr>
            <w:r w:rsidRPr="00376811">
              <w:rPr>
                <w:sz w:val="24"/>
                <w:szCs w:val="24"/>
                <w:lang w:val="en-GB"/>
              </w:rPr>
              <w:t>seminar</w:t>
            </w:r>
          </w:p>
        </w:tc>
        <w:tc>
          <w:tcPr>
            <w:tcW w:w="1357" w:type="dxa"/>
            <w:vAlign w:val="center"/>
          </w:tcPr>
          <w:p w14:paraId="5BCFD7DC" w14:textId="0A0D1195" w:rsidR="00705D18" w:rsidRPr="00376811" w:rsidRDefault="00705D18" w:rsidP="00705D18">
            <w:pPr>
              <w:jc w:val="center"/>
              <w:rPr>
                <w:sz w:val="24"/>
                <w:szCs w:val="24"/>
                <w:lang w:val="en-GB"/>
              </w:rPr>
            </w:pPr>
            <w:r w:rsidRPr="00376811">
              <w:rPr>
                <w:sz w:val="24"/>
                <w:szCs w:val="24"/>
                <w:lang w:val="en-GB"/>
              </w:rPr>
              <w:t xml:space="preserve">other </w:t>
            </w:r>
            <w:r w:rsidRPr="00376811">
              <w:rPr>
                <w:sz w:val="24"/>
                <w:szCs w:val="24"/>
                <w:lang w:val="en-GB"/>
              </w:rPr>
              <w:br/>
              <w:t>(indicate)</w:t>
            </w:r>
          </w:p>
        </w:tc>
      </w:tr>
      <w:tr w:rsidR="00705D18" w:rsidRPr="00376811" w14:paraId="4A7D6410" w14:textId="77777777" w:rsidTr="00C275A2">
        <w:trPr>
          <w:cantSplit/>
        </w:trPr>
        <w:tc>
          <w:tcPr>
            <w:tcW w:w="497" w:type="dxa"/>
            <w:vMerge/>
          </w:tcPr>
          <w:p w14:paraId="3B9CC589" w14:textId="77777777" w:rsidR="00705D18" w:rsidRPr="00376811" w:rsidRDefault="00705D18" w:rsidP="00705D18">
            <w:pPr>
              <w:rPr>
                <w:sz w:val="24"/>
                <w:szCs w:val="24"/>
                <w:lang w:val="en-GB"/>
              </w:rPr>
            </w:pPr>
          </w:p>
        </w:tc>
        <w:tc>
          <w:tcPr>
            <w:tcW w:w="1357" w:type="dxa"/>
          </w:tcPr>
          <w:p w14:paraId="0852E31A" w14:textId="65BF0D0F" w:rsidR="00705D18" w:rsidRPr="00376811" w:rsidRDefault="00705D18" w:rsidP="00705D18">
            <w:pPr>
              <w:rPr>
                <w:sz w:val="24"/>
                <w:szCs w:val="24"/>
                <w:lang w:val="en-GB"/>
              </w:rPr>
            </w:pPr>
            <w:r w:rsidRPr="00376811">
              <w:rPr>
                <w:sz w:val="24"/>
                <w:szCs w:val="24"/>
                <w:lang w:val="en-GB"/>
              </w:rPr>
              <w:t>Course load (hrs)</w:t>
            </w:r>
          </w:p>
        </w:tc>
        <w:tc>
          <w:tcPr>
            <w:tcW w:w="1357" w:type="dxa"/>
            <w:vAlign w:val="center"/>
          </w:tcPr>
          <w:p w14:paraId="6EDF171D" w14:textId="6BAA658A" w:rsidR="00705D18" w:rsidRPr="00376811" w:rsidRDefault="00820058" w:rsidP="00705D18">
            <w:pPr>
              <w:jc w:val="center"/>
              <w:rPr>
                <w:b/>
                <w:sz w:val="24"/>
                <w:szCs w:val="24"/>
                <w:lang w:val="en-GB"/>
              </w:rPr>
            </w:pPr>
            <w:r>
              <w:rPr>
                <w:b/>
                <w:sz w:val="24"/>
                <w:szCs w:val="24"/>
                <w:lang w:val="en-GB"/>
              </w:rPr>
              <w:t>30</w:t>
            </w:r>
          </w:p>
        </w:tc>
        <w:tc>
          <w:tcPr>
            <w:tcW w:w="1358" w:type="dxa"/>
            <w:gridSpan w:val="2"/>
            <w:vAlign w:val="center"/>
          </w:tcPr>
          <w:p w14:paraId="7F8695FD" w14:textId="3E097947" w:rsidR="00705D18" w:rsidRPr="00376811" w:rsidRDefault="00820058" w:rsidP="00705D18">
            <w:pPr>
              <w:jc w:val="center"/>
              <w:rPr>
                <w:b/>
                <w:sz w:val="24"/>
                <w:szCs w:val="24"/>
                <w:lang w:val="en-GB"/>
              </w:rPr>
            </w:pPr>
            <w:r>
              <w:rPr>
                <w:b/>
                <w:sz w:val="24"/>
                <w:szCs w:val="24"/>
                <w:lang w:val="en-GB"/>
              </w:rPr>
              <w:t>30</w:t>
            </w:r>
          </w:p>
        </w:tc>
        <w:tc>
          <w:tcPr>
            <w:tcW w:w="1493" w:type="dxa"/>
            <w:vAlign w:val="center"/>
          </w:tcPr>
          <w:p w14:paraId="6934FED2" w14:textId="756C73F4" w:rsidR="00705D18" w:rsidRPr="00376811" w:rsidRDefault="00705D18" w:rsidP="00705D18">
            <w:pPr>
              <w:jc w:val="center"/>
              <w:rPr>
                <w:b/>
                <w:sz w:val="24"/>
                <w:szCs w:val="24"/>
                <w:lang w:val="en-GB"/>
              </w:rPr>
            </w:pPr>
          </w:p>
        </w:tc>
        <w:tc>
          <w:tcPr>
            <w:tcW w:w="1229" w:type="dxa"/>
            <w:gridSpan w:val="2"/>
            <w:vAlign w:val="center"/>
          </w:tcPr>
          <w:p w14:paraId="3120BE7E" w14:textId="77777777" w:rsidR="00705D18" w:rsidRPr="00376811" w:rsidRDefault="00705D18" w:rsidP="00705D18">
            <w:pPr>
              <w:jc w:val="center"/>
              <w:rPr>
                <w:b/>
                <w:sz w:val="24"/>
                <w:szCs w:val="24"/>
                <w:lang w:val="en-GB"/>
              </w:rPr>
            </w:pPr>
          </w:p>
        </w:tc>
        <w:tc>
          <w:tcPr>
            <w:tcW w:w="1360" w:type="dxa"/>
            <w:vAlign w:val="center"/>
          </w:tcPr>
          <w:p w14:paraId="5038B972" w14:textId="77777777" w:rsidR="00705D18" w:rsidRPr="00376811" w:rsidRDefault="00705D18" w:rsidP="00705D18">
            <w:pPr>
              <w:jc w:val="center"/>
              <w:rPr>
                <w:b/>
                <w:sz w:val="24"/>
                <w:szCs w:val="24"/>
                <w:lang w:val="en-GB"/>
              </w:rPr>
            </w:pPr>
          </w:p>
        </w:tc>
        <w:tc>
          <w:tcPr>
            <w:tcW w:w="1357" w:type="dxa"/>
            <w:vAlign w:val="center"/>
          </w:tcPr>
          <w:p w14:paraId="2B2F23CE" w14:textId="77777777" w:rsidR="00705D18" w:rsidRPr="00376811" w:rsidRDefault="00705D18" w:rsidP="00705D18">
            <w:pPr>
              <w:jc w:val="center"/>
              <w:rPr>
                <w:b/>
                <w:sz w:val="24"/>
                <w:szCs w:val="24"/>
                <w:lang w:val="en-GB"/>
              </w:rPr>
            </w:pPr>
          </w:p>
        </w:tc>
      </w:tr>
    </w:tbl>
    <w:p w14:paraId="47748591" w14:textId="77777777" w:rsidR="00D62D5D" w:rsidRPr="00376811" w:rsidRDefault="00D62D5D" w:rsidP="00D62D5D">
      <w:pPr>
        <w:rPr>
          <w:sz w:val="24"/>
          <w:szCs w:val="24"/>
          <w:lang w:val="en-GB"/>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88"/>
        <w:gridCol w:w="7020"/>
      </w:tblGrid>
      <w:tr w:rsidR="009B34F0" w:rsidRPr="00376811" w14:paraId="6968AFBD" w14:textId="77777777" w:rsidTr="00CC43F7">
        <w:tc>
          <w:tcPr>
            <w:tcW w:w="2988" w:type="dxa"/>
            <w:tcBorders>
              <w:top w:val="single" w:sz="12" w:space="0" w:color="auto"/>
            </w:tcBorders>
            <w:vAlign w:val="center"/>
          </w:tcPr>
          <w:p w14:paraId="5C34D7A7" w14:textId="4FD6ABEB" w:rsidR="009B34F0" w:rsidRPr="00376811" w:rsidRDefault="00BB2322" w:rsidP="009B34F0">
            <w:pPr>
              <w:rPr>
                <w:sz w:val="24"/>
                <w:szCs w:val="24"/>
                <w:lang w:val="en-GB"/>
              </w:rPr>
            </w:pPr>
            <w:r w:rsidRPr="00376811">
              <w:rPr>
                <w:lang w:val="en-GB"/>
              </w:rPr>
              <w:t>Course/Module coordinator</w:t>
            </w:r>
            <w:r w:rsidRPr="00376811">
              <w:rPr>
                <w:sz w:val="24"/>
                <w:szCs w:val="24"/>
                <w:lang w:val="en-GB"/>
              </w:rPr>
              <w:t xml:space="preserve"> </w:t>
            </w:r>
            <w:r w:rsidR="00F56382" w:rsidRPr="00376811">
              <w:rPr>
                <w:sz w:val="24"/>
                <w:szCs w:val="24"/>
                <w:lang w:val="en-GB"/>
              </w:rPr>
              <w:t>*</w:t>
            </w:r>
          </w:p>
        </w:tc>
        <w:tc>
          <w:tcPr>
            <w:tcW w:w="7020" w:type="dxa"/>
            <w:tcBorders>
              <w:top w:val="single" w:sz="12" w:space="0" w:color="auto"/>
            </w:tcBorders>
            <w:vAlign w:val="center"/>
          </w:tcPr>
          <w:p w14:paraId="7242028C" w14:textId="4C6090DE" w:rsidR="009B34F0" w:rsidRPr="00376811" w:rsidRDefault="002A5BE6" w:rsidP="009B34F0">
            <w:pPr>
              <w:rPr>
                <w:sz w:val="24"/>
                <w:szCs w:val="24"/>
                <w:lang w:val="en-GB"/>
              </w:rPr>
            </w:pPr>
            <w:r w:rsidRPr="006A77D1">
              <w:rPr>
                <w:sz w:val="24"/>
                <w:szCs w:val="24"/>
              </w:rPr>
              <w:t>dr Anna Zdolska-Wawrzkiewicz</w:t>
            </w:r>
          </w:p>
        </w:tc>
      </w:tr>
      <w:tr w:rsidR="002A5BE6" w:rsidRPr="00376811" w14:paraId="2313954E" w14:textId="77777777" w:rsidTr="00CC43F7">
        <w:tc>
          <w:tcPr>
            <w:tcW w:w="2988" w:type="dxa"/>
            <w:vAlign w:val="center"/>
          </w:tcPr>
          <w:p w14:paraId="702AE1AA" w14:textId="17D4D613" w:rsidR="002A5BE6" w:rsidRPr="00376811" w:rsidRDefault="002A5BE6" w:rsidP="002A5BE6">
            <w:pPr>
              <w:rPr>
                <w:sz w:val="24"/>
                <w:szCs w:val="24"/>
                <w:lang w:val="en-GB"/>
              </w:rPr>
            </w:pPr>
            <w:r w:rsidRPr="00376811">
              <w:rPr>
                <w:sz w:val="24"/>
                <w:szCs w:val="24"/>
                <w:lang w:val="en-GB"/>
              </w:rPr>
              <w:t>Lecturer*</w:t>
            </w:r>
          </w:p>
          <w:p w14:paraId="38202833" w14:textId="77777777" w:rsidR="002A5BE6" w:rsidRPr="00376811" w:rsidRDefault="002A5BE6" w:rsidP="002A5BE6">
            <w:pPr>
              <w:rPr>
                <w:sz w:val="24"/>
                <w:szCs w:val="24"/>
                <w:lang w:val="en-GB"/>
              </w:rPr>
            </w:pPr>
          </w:p>
        </w:tc>
        <w:tc>
          <w:tcPr>
            <w:tcW w:w="7020" w:type="dxa"/>
            <w:vAlign w:val="center"/>
          </w:tcPr>
          <w:p w14:paraId="44B306AB" w14:textId="7E0B5300" w:rsidR="002A5BE6" w:rsidRPr="00376811" w:rsidRDefault="002A5BE6" w:rsidP="002A5BE6">
            <w:pPr>
              <w:rPr>
                <w:sz w:val="24"/>
                <w:szCs w:val="24"/>
                <w:lang w:val="en-GB"/>
              </w:rPr>
            </w:pPr>
            <w:r w:rsidRPr="006A77D1">
              <w:rPr>
                <w:sz w:val="24"/>
                <w:szCs w:val="24"/>
              </w:rPr>
              <w:t>dr Anna Zdolska-Wawrzkiewicz, dr Magdalena Gliniecka-Rękawik</w:t>
            </w:r>
          </w:p>
        </w:tc>
      </w:tr>
      <w:tr w:rsidR="002A5BE6" w:rsidRPr="00376811" w14:paraId="234FB0EB" w14:textId="77777777" w:rsidTr="00CC43F7">
        <w:tc>
          <w:tcPr>
            <w:tcW w:w="2988" w:type="dxa"/>
            <w:vAlign w:val="center"/>
          </w:tcPr>
          <w:p w14:paraId="41539A3E" w14:textId="342DC074" w:rsidR="002A5BE6" w:rsidRPr="00376811" w:rsidRDefault="002A5BE6" w:rsidP="002A5BE6">
            <w:pPr>
              <w:spacing w:before="120" w:after="120"/>
              <w:rPr>
                <w:sz w:val="24"/>
                <w:szCs w:val="24"/>
                <w:lang w:val="en-GB"/>
              </w:rPr>
            </w:pPr>
            <w:r w:rsidRPr="00376811">
              <w:rPr>
                <w:sz w:val="24"/>
                <w:szCs w:val="24"/>
                <w:lang w:val="en-GB"/>
              </w:rPr>
              <w:t>Course/Module objective</w:t>
            </w:r>
          </w:p>
        </w:tc>
        <w:tc>
          <w:tcPr>
            <w:tcW w:w="7020" w:type="dxa"/>
            <w:vAlign w:val="center"/>
          </w:tcPr>
          <w:p w14:paraId="09A415F5" w14:textId="77777777" w:rsidR="002A5BE6" w:rsidRPr="002A5BE6" w:rsidRDefault="002A5BE6" w:rsidP="002A5BE6">
            <w:pPr>
              <w:snapToGrid w:val="0"/>
              <w:rPr>
                <w:iCs/>
                <w:sz w:val="24"/>
                <w:szCs w:val="24"/>
              </w:rPr>
            </w:pPr>
            <w:r w:rsidRPr="002A5BE6">
              <w:rPr>
                <w:iCs/>
                <w:sz w:val="24"/>
                <w:szCs w:val="24"/>
              </w:rPr>
              <w:t>Familiarizing students with the concepts of education from the perspective of psychology. Developing skills in designing corrective and preventive actions and coping with educational situations. Developing skills and attitudes in students that support the creation of an appropriate educational environment.</w:t>
            </w:r>
          </w:p>
          <w:p w14:paraId="3F510C3F" w14:textId="552791AC" w:rsidR="002A5BE6" w:rsidRPr="00376811" w:rsidRDefault="002A5BE6" w:rsidP="002A5BE6">
            <w:pPr>
              <w:pStyle w:val="Tekstpodstawowy"/>
              <w:spacing w:line="252" w:lineRule="auto"/>
              <w:ind w:left="360"/>
              <w:rPr>
                <w:rFonts w:ascii="Times New Roman" w:hAnsi="Times New Roman"/>
                <w:lang w:val="en-GB" w:eastAsia="en-US"/>
              </w:rPr>
            </w:pPr>
          </w:p>
        </w:tc>
      </w:tr>
      <w:tr w:rsidR="002A5BE6" w:rsidRPr="00376811" w14:paraId="24D568D0" w14:textId="77777777" w:rsidTr="00CC43F7">
        <w:tc>
          <w:tcPr>
            <w:tcW w:w="2988" w:type="dxa"/>
            <w:tcBorders>
              <w:bottom w:val="single" w:sz="12" w:space="0" w:color="auto"/>
            </w:tcBorders>
            <w:vAlign w:val="center"/>
          </w:tcPr>
          <w:p w14:paraId="4342EDA7" w14:textId="26E79A2A" w:rsidR="002A5BE6" w:rsidRPr="00376811" w:rsidRDefault="002A5BE6" w:rsidP="002A5BE6">
            <w:pPr>
              <w:spacing w:before="120" w:after="120"/>
              <w:rPr>
                <w:sz w:val="24"/>
                <w:szCs w:val="24"/>
                <w:lang w:val="en-GB"/>
              </w:rPr>
            </w:pPr>
            <w:r w:rsidRPr="00376811">
              <w:rPr>
                <w:sz w:val="24"/>
                <w:szCs w:val="24"/>
                <w:lang w:val="en-GB"/>
              </w:rPr>
              <w:t>Course/Module entry requirements</w:t>
            </w:r>
          </w:p>
        </w:tc>
        <w:tc>
          <w:tcPr>
            <w:tcW w:w="7020" w:type="dxa"/>
            <w:tcBorders>
              <w:bottom w:val="single" w:sz="12" w:space="0" w:color="auto"/>
            </w:tcBorders>
            <w:vAlign w:val="center"/>
          </w:tcPr>
          <w:p w14:paraId="79A4080A" w14:textId="67E064E7" w:rsidR="002A5BE6" w:rsidRPr="00376811" w:rsidRDefault="002A5BE6" w:rsidP="002A5BE6">
            <w:pPr>
              <w:rPr>
                <w:sz w:val="24"/>
                <w:szCs w:val="24"/>
                <w:lang w:val="en-GB"/>
              </w:rPr>
            </w:pPr>
            <w:r w:rsidRPr="00376811">
              <w:rPr>
                <w:sz w:val="24"/>
                <w:szCs w:val="24"/>
                <w:lang w:val="en-GB"/>
              </w:rPr>
              <w:t>None</w:t>
            </w:r>
          </w:p>
        </w:tc>
      </w:tr>
    </w:tbl>
    <w:p w14:paraId="2A22ACBC" w14:textId="164D2066" w:rsidR="00D62D5D" w:rsidRPr="00376811" w:rsidRDefault="00F56382" w:rsidP="00F56382">
      <w:pPr>
        <w:pStyle w:val="Tekstprzypisudolnego"/>
        <w:ind w:left="142" w:right="-993" w:hanging="142"/>
        <w:jc w:val="both"/>
        <w:rPr>
          <w:i/>
          <w:iCs/>
          <w:sz w:val="22"/>
          <w:szCs w:val="22"/>
          <w:lang w:val="en-GB"/>
        </w:rPr>
      </w:pPr>
      <w:bookmarkStart w:id="0" w:name="_Hlk142643561"/>
      <w:r w:rsidRPr="00376811">
        <w:rPr>
          <w:i/>
          <w:iCs/>
          <w:sz w:val="22"/>
          <w:szCs w:val="22"/>
          <w:lang w:val="en-GB"/>
        </w:rPr>
        <w:t xml:space="preserve">* </w:t>
      </w:r>
      <w:r w:rsidR="007953AF" w:rsidRPr="00376811">
        <w:rPr>
          <w:i/>
          <w:iCs/>
          <w:sz w:val="22"/>
          <w:szCs w:val="22"/>
          <w:lang w:val="en-GB"/>
        </w:rPr>
        <w:t xml:space="preserve">Changes regarding the course coordinator or lecturer are administered by the Director of the Institute following approval by the </w:t>
      </w:r>
      <w:r w:rsidR="00376811" w:rsidRPr="00376811">
        <w:rPr>
          <w:i/>
          <w:iCs/>
          <w:sz w:val="22"/>
          <w:szCs w:val="22"/>
          <w:lang w:val="en-GB"/>
        </w:rPr>
        <w:t>Vice Rector</w:t>
      </w:r>
      <w:r w:rsidR="007953AF" w:rsidRPr="00376811">
        <w:rPr>
          <w:i/>
          <w:iCs/>
          <w:sz w:val="22"/>
          <w:szCs w:val="22"/>
          <w:lang w:val="en-GB"/>
        </w:rPr>
        <w:t xml:space="preserve"> for Education. The new coordinator and lecturer both confirm becoming acquainted with the contents of the course card.</w:t>
      </w:r>
      <w:bookmarkEnd w:id="0"/>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57"/>
        <w:gridCol w:w="7315"/>
        <w:gridCol w:w="1536"/>
      </w:tblGrid>
      <w:tr w:rsidR="005946F2" w:rsidRPr="00376811" w14:paraId="0FB9856B" w14:textId="77777777" w:rsidTr="00C275A2">
        <w:trPr>
          <w:cantSplit/>
        </w:trPr>
        <w:tc>
          <w:tcPr>
            <w:tcW w:w="10008" w:type="dxa"/>
            <w:gridSpan w:val="3"/>
            <w:tcBorders>
              <w:top w:val="single" w:sz="12" w:space="0" w:color="auto"/>
              <w:bottom w:val="nil"/>
            </w:tcBorders>
            <w:vAlign w:val="center"/>
          </w:tcPr>
          <w:p w14:paraId="0F49727B" w14:textId="47EEC012" w:rsidR="00D62D5D" w:rsidRPr="00376811" w:rsidRDefault="007953AF" w:rsidP="00C275A2">
            <w:pPr>
              <w:jc w:val="center"/>
              <w:rPr>
                <w:sz w:val="24"/>
                <w:szCs w:val="24"/>
                <w:lang w:val="en-GB"/>
              </w:rPr>
            </w:pPr>
            <w:r w:rsidRPr="00376811">
              <w:rPr>
                <w:b/>
                <w:sz w:val="22"/>
                <w:szCs w:val="22"/>
                <w:lang w:val="en-GB"/>
              </w:rPr>
              <w:t>LEARNING OUTCOMES</w:t>
            </w:r>
          </w:p>
        </w:tc>
      </w:tr>
      <w:tr w:rsidR="005946F2" w:rsidRPr="00376811" w14:paraId="67FB4D61" w14:textId="77777777" w:rsidTr="007953AF">
        <w:trPr>
          <w:cantSplit/>
        </w:trPr>
        <w:tc>
          <w:tcPr>
            <w:tcW w:w="1157" w:type="dxa"/>
            <w:tcBorders>
              <w:top w:val="single" w:sz="12" w:space="0" w:color="auto"/>
              <w:left w:val="single" w:sz="12" w:space="0" w:color="auto"/>
              <w:bottom w:val="nil"/>
            </w:tcBorders>
            <w:vAlign w:val="center"/>
          </w:tcPr>
          <w:p w14:paraId="5B401E34" w14:textId="6F697E23" w:rsidR="00D62D5D" w:rsidRPr="00376811" w:rsidRDefault="007953AF" w:rsidP="00C275A2">
            <w:pPr>
              <w:rPr>
                <w:sz w:val="24"/>
                <w:szCs w:val="24"/>
                <w:lang w:val="en-GB"/>
              </w:rPr>
            </w:pPr>
            <w:r w:rsidRPr="00376811">
              <w:rPr>
                <w:sz w:val="24"/>
                <w:szCs w:val="24"/>
                <w:lang w:val="en-GB"/>
              </w:rPr>
              <w:t>Learning outcome/ group of outcomes number</w:t>
            </w:r>
          </w:p>
        </w:tc>
        <w:tc>
          <w:tcPr>
            <w:tcW w:w="7315" w:type="dxa"/>
            <w:tcBorders>
              <w:top w:val="single" w:sz="12" w:space="0" w:color="auto"/>
              <w:bottom w:val="nil"/>
              <w:right w:val="nil"/>
            </w:tcBorders>
            <w:vAlign w:val="center"/>
          </w:tcPr>
          <w:p w14:paraId="45D3A3E8" w14:textId="1FA66F24" w:rsidR="00D62D5D" w:rsidRPr="00376811" w:rsidRDefault="007953AF" w:rsidP="00C275A2">
            <w:pPr>
              <w:jc w:val="center"/>
              <w:rPr>
                <w:sz w:val="24"/>
                <w:szCs w:val="24"/>
                <w:lang w:val="en-GB"/>
              </w:rPr>
            </w:pPr>
            <w:r w:rsidRPr="00376811">
              <w:rPr>
                <w:sz w:val="24"/>
                <w:szCs w:val="24"/>
                <w:lang w:val="en-GB"/>
              </w:rPr>
              <w:t>Learning outcome description</w:t>
            </w:r>
          </w:p>
        </w:tc>
        <w:tc>
          <w:tcPr>
            <w:tcW w:w="1536" w:type="dxa"/>
            <w:tcBorders>
              <w:top w:val="single" w:sz="12" w:space="0" w:color="auto"/>
              <w:left w:val="single" w:sz="4" w:space="0" w:color="auto"/>
              <w:bottom w:val="single" w:sz="4" w:space="0" w:color="auto"/>
              <w:right w:val="single" w:sz="12" w:space="0" w:color="auto"/>
            </w:tcBorders>
            <w:vAlign w:val="center"/>
          </w:tcPr>
          <w:p w14:paraId="3B4883F6" w14:textId="57B77930" w:rsidR="00D62D5D" w:rsidRPr="00376811" w:rsidRDefault="007953AF" w:rsidP="00C275A2">
            <w:pPr>
              <w:jc w:val="center"/>
              <w:rPr>
                <w:sz w:val="24"/>
                <w:szCs w:val="24"/>
                <w:lang w:val="en-GB"/>
              </w:rPr>
            </w:pPr>
            <w:r w:rsidRPr="00376811">
              <w:rPr>
                <w:sz w:val="24"/>
                <w:szCs w:val="24"/>
                <w:lang w:val="en-GB"/>
              </w:rPr>
              <w:t>Study programme learning outcome code</w:t>
            </w:r>
          </w:p>
        </w:tc>
      </w:tr>
      <w:tr w:rsidR="000E1CE1" w:rsidRPr="00376811" w14:paraId="312D39E9" w14:textId="77777777" w:rsidTr="007953AF">
        <w:trPr>
          <w:cantSplit/>
        </w:trPr>
        <w:tc>
          <w:tcPr>
            <w:tcW w:w="1157" w:type="dxa"/>
            <w:tcBorders>
              <w:top w:val="single" w:sz="4" w:space="0" w:color="auto"/>
              <w:left w:val="single" w:sz="12" w:space="0" w:color="auto"/>
              <w:bottom w:val="single" w:sz="4" w:space="0" w:color="auto"/>
            </w:tcBorders>
            <w:vAlign w:val="center"/>
          </w:tcPr>
          <w:p w14:paraId="2ED47A5A" w14:textId="18573557" w:rsidR="000E1CE1" w:rsidRPr="00376811" w:rsidRDefault="000E1CE1" w:rsidP="000E1CE1">
            <w:pPr>
              <w:jc w:val="center"/>
              <w:rPr>
                <w:sz w:val="24"/>
                <w:szCs w:val="24"/>
                <w:lang w:val="en-GB"/>
              </w:rPr>
            </w:pPr>
            <w:r>
              <w:rPr>
                <w:sz w:val="24"/>
                <w:szCs w:val="24"/>
              </w:rPr>
              <w:t>01</w:t>
            </w:r>
          </w:p>
        </w:tc>
        <w:tc>
          <w:tcPr>
            <w:tcW w:w="7315" w:type="dxa"/>
            <w:tcBorders>
              <w:top w:val="single" w:sz="4" w:space="0" w:color="auto"/>
              <w:bottom w:val="single" w:sz="4" w:space="0" w:color="auto"/>
              <w:right w:val="nil"/>
            </w:tcBorders>
          </w:tcPr>
          <w:p w14:paraId="2134CA83" w14:textId="77777777" w:rsidR="000E1CE1" w:rsidRPr="000E1CE1" w:rsidRDefault="000E1CE1" w:rsidP="00874081">
            <w:pPr>
              <w:rPr>
                <w:sz w:val="24"/>
                <w:szCs w:val="24"/>
                <w:lang w:val="en"/>
              </w:rPr>
            </w:pPr>
            <w:r w:rsidRPr="000E1CE1">
              <w:rPr>
                <w:sz w:val="24"/>
                <w:szCs w:val="24"/>
                <w:lang w:val="en"/>
              </w:rPr>
              <w:t>The student knows and understands issues in the field of educational psychology and its connections with other fields of psychology.</w:t>
            </w:r>
          </w:p>
          <w:p w14:paraId="286688B1" w14:textId="6C555899" w:rsidR="000E1CE1" w:rsidRPr="00376811" w:rsidRDefault="000E1CE1" w:rsidP="000E1CE1">
            <w:pPr>
              <w:rPr>
                <w:sz w:val="24"/>
                <w:szCs w:val="24"/>
                <w:lang w:val="en-GB"/>
              </w:rPr>
            </w:pPr>
          </w:p>
        </w:tc>
        <w:tc>
          <w:tcPr>
            <w:tcW w:w="1536" w:type="dxa"/>
            <w:tcBorders>
              <w:top w:val="single" w:sz="4" w:space="0" w:color="auto"/>
              <w:left w:val="single" w:sz="4" w:space="0" w:color="auto"/>
              <w:bottom w:val="single" w:sz="4" w:space="0" w:color="auto"/>
              <w:right w:val="single" w:sz="12" w:space="0" w:color="auto"/>
            </w:tcBorders>
            <w:vAlign w:val="center"/>
          </w:tcPr>
          <w:p w14:paraId="6021746B" w14:textId="77777777" w:rsidR="000E1CE1" w:rsidRPr="006A77D1" w:rsidRDefault="000E1CE1" w:rsidP="000E1CE1">
            <w:pPr>
              <w:jc w:val="center"/>
              <w:rPr>
                <w:bCs/>
                <w:sz w:val="24"/>
                <w:szCs w:val="24"/>
              </w:rPr>
            </w:pPr>
            <w:r w:rsidRPr="006A77D1">
              <w:rPr>
                <w:bCs/>
                <w:sz w:val="24"/>
                <w:szCs w:val="24"/>
              </w:rPr>
              <w:t>PS_W01</w:t>
            </w:r>
          </w:p>
          <w:p w14:paraId="0096B869" w14:textId="7E7C1ADD" w:rsidR="000E1CE1" w:rsidRPr="00376811" w:rsidRDefault="000E1CE1" w:rsidP="000E1CE1">
            <w:pPr>
              <w:jc w:val="center"/>
              <w:rPr>
                <w:bCs/>
                <w:sz w:val="24"/>
                <w:szCs w:val="24"/>
                <w:lang w:val="en-GB"/>
              </w:rPr>
            </w:pPr>
            <w:r w:rsidRPr="006A77D1">
              <w:rPr>
                <w:bCs/>
                <w:sz w:val="24"/>
                <w:szCs w:val="24"/>
              </w:rPr>
              <w:t>PS_W02</w:t>
            </w:r>
          </w:p>
        </w:tc>
      </w:tr>
      <w:tr w:rsidR="000E1CE1" w:rsidRPr="00376811" w14:paraId="0BBB4A33" w14:textId="77777777" w:rsidTr="007953AF">
        <w:trPr>
          <w:cantSplit/>
        </w:trPr>
        <w:tc>
          <w:tcPr>
            <w:tcW w:w="1157" w:type="dxa"/>
            <w:tcBorders>
              <w:top w:val="single" w:sz="4" w:space="0" w:color="auto"/>
              <w:left w:val="single" w:sz="12" w:space="0" w:color="auto"/>
              <w:bottom w:val="single" w:sz="4" w:space="0" w:color="auto"/>
            </w:tcBorders>
            <w:vAlign w:val="center"/>
          </w:tcPr>
          <w:p w14:paraId="2F13681A" w14:textId="58671BD7" w:rsidR="000E1CE1" w:rsidRPr="00376811" w:rsidRDefault="000E1CE1" w:rsidP="000E1CE1">
            <w:pPr>
              <w:jc w:val="center"/>
              <w:rPr>
                <w:sz w:val="24"/>
                <w:szCs w:val="24"/>
                <w:lang w:val="en-GB"/>
              </w:rPr>
            </w:pPr>
            <w:r>
              <w:rPr>
                <w:sz w:val="24"/>
                <w:szCs w:val="24"/>
              </w:rPr>
              <w:t>02</w:t>
            </w:r>
          </w:p>
        </w:tc>
        <w:tc>
          <w:tcPr>
            <w:tcW w:w="7315" w:type="dxa"/>
            <w:tcBorders>
              <w:top w:val="single" w:sz="4" w:space="0" w:color="auto"/>
              <w:bottom w:val="single" w:sz="4" w:space="0" w:color="auto"/>
              <w:right w:val="nil"/>
            </w:tcBorders>
          </w:tcPr>
          <w:p w14:paraId="234E1EFC" w14:textId="0B062267" w:rsidR="000E1CE1" w:rsidRPr="000E1CE1" w:rsidRDefault="0005216F" w:rsidP="000E1CE1">
            <w:pPr>
              <w:rPr>
                <w:sz w:val="24"/>
                <w:szCs w:val="24"/>
              </w:rPr>
            </w:pPr>
            <w:r>
              <w:rPr>
                <w:sz w:val="24"/>
                <w:szCs w:val="24"/>
                <w:lang w:val="en"/>
              </w:rPr>
              <w:t>The student k</w:t>
            </w:r>
            <w:r w:rsidR="000E1CE1" w:rsidRPr="000E1CE1">
              <w:rPr>
                <w:sz w:val="24"/>
                <w:szCs w:val="24"/>
                <w:lang w:val="en"/>
              </w:rPr>
              <w:t>nows and understands issues related to psychological processes related to upbringing and the development needs of the pupil in relation to preventive and therapeutic activities.</w:t>
            </w:r>
          </w:p>
          <w:p w14:paraId="168D853A" w14:textId="06A3E2F9" w:rsidR="000E1CE1" w:rsidRPr="00376811" w:rsidRDefault="000E1CE1" w:rsidP="000E1CE1">
            <w:pPr>
              <w:rPr>
                <w:sz w:val="24"/>
                <w:szCs w:val="24"/>
                <w:lang w:val="en-GB"/>
              </w:rPr>
            </w:pPr>
          </w:p>
        </w:tc>
        <w:tc>
          <w:tcPr>
            <w:tcW w:w="1536" w:type="dxa"/>
            <w:tcBorders>
              <w:top w:val="single" w:sz="4" w:space="0" w:color="auto"/>
              <w:left w:val="single" w:sz="4" w:space="0" w:color="auto"/>
              <w:bottom w:val="single" w:sz="4" w:space="0" w:color="auto"/>
              <w:right w:val="single" w:sz="12" w:space="0" w:color="auto"/>
            </w:tcBorders>
            <w:vAlign w:val="center"/>
          </w:tcPr>
          <w:p w14:paraId="25F17470" w14:textId="77777777" w:rsidR="000E1CE1" w:rsidRPr="006A77D1" w:rsidRDefault="000E1CE1" w:rsidP="000E1CE1">
            <w:pPr>
              <w:jc w:val="center"/>
              <w:rPr>
                <w:bCs/>
                <w:sz w:val="24"/>
                <w:szCs w:val="24"/>
              </w:rPr>
            </w:pPr>
            <w:r w:rsidRPr="006A77D1">
              <w:rPr>
                <w:bCs/>
                <w:sz w:val="24"/>
                <w:szCs w:val="24"/>
              </w:rPr>
              <w:t>PS_W04</w:t>
            </w:r>
          </w:p>
          <w:p w14:paraId="4E3CC0BF" w14:textId="3B0CB3A5" w:rsidR="000E1CE1" w:rsidRPr="0054072A" w:rsidRDefault="000E1CE1" w:rsidP="000E1CE1">
            <w:pPr>
              <w:jc w:val="center"/>
              <w:rPr>
                <w:bCs/>
                <w:sz w:val="24"/>
                <w:szCs w:val="24"/>
                <w:highlight w:val="yellow"/>
                <w:lang w:val="en-GB"/>
              </w:rPr>
            </w:pPr>
            <w:r w:rsidRPr="006A77D1">
              <w:rPr>
                <w:bCs/>
                <w:sz w:val="24"/>
                <w:szCs w:val="24"/>
              </w:rPr>
              <w:t>PS_W05</w:t>
            </w:r>
          </w:p>
        </w:tc>
      </w:tr>
      <w:tr w:rsidR="000E1CE1" w:rsidRPr="00376811" w14:paraId="581CC206" w14:textId="77777777" w:rsidTr="007953AF">
        <w:trPr>
          <w:cantSplit/>
        </w:trPr>
        <w:tc>
          <w:tcPr>
            <w:tcW w:w="1157" w:type="dxa"/>
            <w:tcBorders>
              <w:top w:val="single" w:sz="4" w:space="0" w:color="auto"/>
              <w:left w:val="single" w:sz="12" w:space="0" w:color="auto"/>
              <w:bottom w:val="single" w:sz="4" w:space="0" w:color="auto"/>
            </w:tcBorders>
            <w:vAlign w:val="center"/>
          </w:tcPr>
          <w:p w14:paraId="2B1A4A6A" w14:textId="4A1725E1" w:rsidR="000E1CE1" w:rsidRPr="00376811" w:rsidRDefault="000E1CE1" w:rsidP="000E1CE1">
            <w:pPr>
              <w:jc w:val="center"/>
              <w:rPr>
                <w:sz w:val="24"/>
                <w:szCs w:val="24"/>
                <w:lang w:val="en-GB"/>
              </w:rPr>
            </w:pPr>
            <w:r>
              <w:rPr>
                <w:sz w:val="24"/>
                <w:szCs w:val="24"/>
              </w:rPr>
              <w:lastRenderedPageBreak/>
              <w:t>03</w:t>
            </w:r>
          </w:p>
        </w:tc>
        <w:tc>
          <w:tcPr>
            <w:tcW w:w="7315" w:type="dxa"/>
            <w:tcBorders>
              <w:top w:val="single" w:sz="4" w:space="0" w:color="auto"/>
              <w:bottom w:val="single" w:sz="4" w:space="0" w:color="auto"/>
              <w:right w:val="nil"/>
            </w:tcBorders>
          </w:tcPr>
          <w:p w14:paraId="47EA1D73" w14:textId="27B4D65E" w:rsidR="000E1CE1" w:rsidRPr="000E1CE1" w:rsidRDefault="0005216F" w:rsidP="000E1CE1">
            <w:pPr>
              <w:rPr>
                <w:sz w:val="24"/>
                <w:szCs w:val="24"/>
              </w:rPr>
            </w:pPr>
            <w:r>
              <w:rPr>
                <w:sz w:val="24"/>
                <w:szCs w:val="24"/>
                <w:lang w:val="en"/>
              </w:rPr>
              <w:t>The student p</w:t>
            </w:r>
            <w:r w:rsidR="000E1CE1" w:rsidRPr="000E1CE1">
              <w:rPr>
                <w:sz w:val="24"/>
                <w:szCs w:val="24"/>
                <w:lang w:val="en"/>
              </w:rPr>
              <w:t>ossesses a developed ability to perceive, understand and interpret phenomena occurring in various educational environments and to apply research methods to diagnose them.</w:t>
            </w:r>
          </w:p>
          <w:p w14:paraId="2AA58DB7" w14:textId="51265DD2" w:rsidR="000E1CE1" w:rsidRPr="00376811" w:rsidRDefault="000E1CE1" w:rsidP="000E1CE1">
            <w:pPr>
              <w:rPr>
                <w:sz w:val="24"/>
                <w:szCs w:val="24"/>
                <w:lang w:val="en-GB"/>
              </w:rPr>
            </w:pPr>
          </w:p>
        </w:tc>
        <w:tc>
          <w:tcPr>
            <w:tcW w:w="1536" w:type="dxa"/>
            <w:tcBorders>
              <w:top w:val="single" w:sz="4" w:space="0" w:color="auto"/>
              <w:left w:val="single" w:sz="4" w:space="0" w:color="auto"/>
              <w:bottom w:val="single" w:sz="4" w:space="0" w:color="auto"/>
              <w:right w:val="single" w:sz="12" w:space="0" w:color="auto"/>
            </w:tcBorders>
            <w:vAlign w:val="center"/>
          </w:tcPr>
          <w:p w14:paraId="55D6DB6C" w14:textId="77777777" w:rsidR="000E1CE1" w:rsidRPr="006A77D1" w:rsidRDefault="000E1CE1" w:rsidP="000E1CE1">
            <w:pPr>
              <w:jc w:val="center"/>
              <w:rPr>
                <w:bCs/>
                <w:sz w:val="24"/>
                <w:szCs w:val="24"/>
              </w:rPr>
            </w:pPr>
            <w:r w:rsidRPr="006A77D1">
              <w:rPr>
                <w:bCs/>
                <w:sz w:val="24"/>
                <w:szCs w:val="24"/>
              </w:rPr>
              <w:t>PS_W07</w:t>
            </w:r>
          </w:p>
          <w:p w14:paraId="2EACA137" w14:textId="77777777" w:rsidR="000E1CE1" w:rsidRPr="006A77D1" w:rsidRDefault="000E1CE1" w:rsidP="000E1CE1">
            <w:pPr>
              <w:jc w:val="center"/>
              <w:rPr>
                <w:bCs/>
                <w:sz w:val="24"/>
                <w:szCs w:val="24"/>
              </w:rPr>
            </w:pPr>
            <w:r w:rsidRPr="006A77D1">
              <w:rPr>
                <w:bCs/>
                <w:sz w:val="24"/>
                <w:szCs w:val="24"/>
              </w:rPr>
              <w:t>PS_W11</w:t>
            </w:r>
          </w:p>
          <w:p w14:paraId="2C3A6AB7" w14:textId="2FB192CC" w:rsidR="000E1CE1" w:rsidRPr="0054072A" w:rsidRDefault="000E1CE1" w:rsidP="000E1CE1">
            <w:pPr>
              <w:jc w:val="center"/>
              <w:rPr>
                <w:bCs/>
                <w:sz w:val="24"/>
                <w:szCs w:val="24"/>
                <w:highlight w:val="yellow"/>
                <w:lang w:val="en-GB"/>
              </w:rPr>
            </w:pPr>
            <w:r w:rsidRPr="006A77D1">
              <w:rPr>
                <w:bCs/>
                <w:sz w:val="24"/>
                <w:szCs w:val="24"/>
              </w:rPr>
              <w:t>PS_W12</w:t>
            </w:r>
          </w:p>
        </w:tc>
      </w:tr>
      <w:tr w:rsidR="000E1CE1" w:rsidRPr="00376811" w14:paraId="5AE62CA5" w14:textId="77777777" w:rsidTr="00B3200A">
        <w:trPr>
          <w:cantSplit/>
        </w:trPr>
        <w:tc>
          <w:tcPr>
            <w:tcW w:w="1157" w:type="dxa"/>
            <w:tcBorders>
              <w:top w:val="single" w:sz="4" w:space="0" w:color="auto"/>
              <w:left w:val="single" w:sz="12" w:space="0" w:color="auto"/>
              <w:bottom w:val="single" w:sz="4" w:space="0" w:color="auto"/>
            </w:tcBorders>
            <w:vAlign w:val="center"/>
          </w:tcPr>
          <w:p w14:paraId="624C4E53" w14:textId="1331A3F2" w:rsidR="000E1CE1" w:rsidRPr="00376811" w:rsidRDefault="000E1CE1" w:rsidP="000E1CE1">
            <w:pPr>
              <w:rPr>
                <w:sz w:val="24"/>
                <w:szCs w:val="24"/>
                <w:lang w:val="en-GB"/>
              </w:rPr>
            </w:pPr>
            <w:r>
              <w:rPr>
                <w:sz w:val="24"/>
                <w:szCs w:val="24"/>
              </w:rPr>
              <w:t>04</w:t>
            </w:r>
          </w:p>
        </w:tc>
        <w:tc>
          <w:tcPr>
            <w:tcW w:w="7315" w:type="dxa"/>
            <w:tcBorders>
              <w:top w:val="single" w:sz="4" w:space="0" w:color="auto"/>
              <w:bottom w:val="single" w:sz="4" w:space="0" w:color="auto"/>
              <w:right w:val="nil"/>
            </w:tcBorders>
          </w:tcPr>
          <w:p w14:paraId="336CD34E" w14:textId="7B4CE358" w:rsidR="000E1CE1" w:rsidRPr="000E1CE1" w:rsidRDefault="0005216F" w:rsidP="000E1CE1">
            <w:pPr>
              <w:rPr>
                <w:color w:val="000000"/>
                <w:sz w:val="24"/>
                <w:szCs w:val="24"/>
              </w:rPr>
            </w:pPr>
            <w:r>
              <w:rPr>
                <w:color w:val="000000"/>
                <w:sz w:val="24"/>
                <w:szCs w:val="24"/>
                <w:lang w:val="en"/>
              </w:rPr>
              <w:t>The student i</w:t>
            </w:r>
            <w:r w:rsidR="000E1CE1" w:rsidRPr="000E1CE1">
              <w:rPr>
                <w:color w:val="000000"/>
                <w:sz w:val="24"/>
                <w:szCs w:val="24"/>
                <w:lang w:val="en"/>
              </w:rPr>
              <w:t>s able to pragmatically and analytically apply psychological knowledge in the context of promoting the health and life competences of the pupil in preventing educational difficulties, and assess its effectiveness.</w:t>
            </w:r>
          </w:p>
          <w:p w14:paraId="2465A071" w14:textId="7413B753" w:rsidR="000E1CE1" w:rsidRPr="00376811" w:rsidRDefault="000E1CE1" w:rsidP="000E1CE1">
            <w:pPr>
              <w:rPr>
                <w:sz w:val="24"/>
                <w:szCs w:val="24"/>
                <w:lang w:val="en-GB"/>
              </w:rPr>
            </w:pPr>
          </w:p>
        </w:tc>
        <w:tc>
          <w:tcPr>
            <w:tcW w:w="1536" w:type="dxa"/>
            <w:tcBorders>
              <w:top w:val="single" w:sz="4" w:space="0" w:color="auto"/>
              <w:left w:val="single" w:sz="4" w:space="0" w:color="auto"/>
              <w:bottom w:val="single" w:sz="4" w:space="0" w:color="auto"/>
              <w:right w:val="single" w:sz="12" w:space="0" w:color="auto"/>
            </w:tcBorders>
            <w:vAlign w:val="center"/>
          </w:tcPr>
          <w:p w14:paraId="646244B5" w14:textId="77777777" w:rsidR="000E1CE1" w:rsidRPr="006A77D1" w:rsidRDefault="000E1CE1" w:rsidP="000E1CE1">
            <w:pPr>
              <w:jc w:val="center"/>
              <w:rPr>
                <w:bCs/>
                <w:sz w:val="24"/>
                <w:szCs w:val="24"/>
              </w:rPr>
            </w:pPr>
            <w:r w:rsidRPr="006A77D1">
              <w:rPr>
                <w:bCs/>
                <w:sz w:val="24"/>
                <w:szCs w:val="24"/>
              </w:rPr>
              <w:t>PS_U01</w:t>
            </w:r>
          </w:p>
          <w:p w14:paraId="28F2BE3B" w14:textId="77777777" w:rsidR="000E1CE1" w:rsidRPr="006A77D1" w:rsidRDefault="000E1CE1" w:rsidP="000E1CE1">
            <w:pPr>
              <w:jc w:val="center"/>
              <w:rPr>
                <w:bCs/>
                <w:sz w:val="24"/>
                <w:szCs w:val="24"/>
              </w:rPr>
            </w:pPr>
            <w:r w:rsidRPr="006A77D1">
              <w:rPr>
                <w:bCs/>
                <w:sz w:val="24"/>
                <w:szCs w:val="24"/>
              </w:rPr>
              <w:t>PS_U02</w:t>
            </w:r>
          </w:p>
          <w:p w14:paraId="69C8E42B" w14:textId="0378952F" w:rsidR="000E1CE1" w:rsidRPr="0054072A" w:rsidRDefault="000E1CE1" w:rsidP="0005216F">
            <w:pPr>
              <w:jc w:val="center"/>
              <w:rPr>
                <w:bCs/>
                <w:sz w:val="24"/>
                <w:szCs w:val="24"/>
                <w:highlight w:val="yellow"/>
                <w:lang w:val="en-GB"/>
              </w:rPr>
            </w:pPr>
            <w:r w:rsidRPr="006A77D1">
              <w:rPr>
                <w:bCs/>
                <w:sz w:val="24"/>
                <w:szCs w:val="24"/>
              </w:rPr>
              <w:t>PS_U03</w:t>
            </w:r>
          </w:p>
        </w:tc>
      </w:tr>
      <w:tr w:rsidR="000E1CE1" w:rsidRPr="003E7BA9" w14:paraId="525A2644" w14:textId="77777777" w:rsidTr="00820058">
        <w:trPr>
          <w:cantSplit/>
        </w:trPr>
        <w:tc>
          <w:tcPr>
            <w:tcW w:w="1157" w:type="dxa"/>
            <w:tcBorders>
              <w:top w:val="single" w:sz="4" w:space="0" w:color="auto"/>
              <w:left w:val="single" w:sz="12" w:space="0" w:color="auto"/>
              <w:bottom w:val="single" w:sz="4" w:space="0" w:color="auto"/>
              <w:right w:val="single" w:sz="4" w:space="0" w:color="auto"/>
            </w:tcBorders>
            <w:vAlign w:val="center"/>
          </w:tcPr>
          <w:p w14:paraId="76CCE92D" w14:textId="77777777" w:rsidR="000E1CE1" w:rsidRPr="00A42282" w:rsidRDefault="000E1CE1" w:rsidP="000E1CE1">
            <w:pPr>
              <w:rPr>
                <w:sz w:val="24"/>
                <w:szCs w:val="24"/>
              </w:rPr>
            </w:pPr>
            <w:r>
              <w:rPr>
                <w:sz w:val="24"/>
                <w:szCs w:val="24"/>
              </w:rPr>
              <w:t>05</w:t>
            </w:r>
          </w:p>
        </w:tc>
        <w:tc>
          <w:tcPr>
            <w:tcW w:w="7315" w:type="dxa"/>
            <w:tcBorders>
              <w:top w:val="single" w:sz="4" w:space="0" w:color="auto"/>
              <w:left w:val="single" w:sz="4" w:space="0" w:color="auto"/>
              <w:bottom w:val="single" w:sz="4" w:space="0" w:color="auto"/>
              <w:right w:val="nil"/>
            </w:tcBorders>
          </w:tcPr>
          <w:p w14:paraId="759550EC" w14:textId="4A5E2F58" w:rsidR="000E1CE1" w:rsidRPr="000E1CE1" w:rsidRDefault="0005216F" w:rsidP="000E1CE1">
            <w:pPr>
              <w:rPr>
                <w:color w:val="000000"/>
                <w:sz w:val="24"/>
                <w:szCs w:val="24"/>
              </w:rPr>
            </w:pPr>
            <w:r>
              <w:rPr>
                <w:color w:val="000000"/>
                <w:sz w:val="24"/>
                <w:szCs w:val="24"/>
                <w:lang w:val="en"/>
              </w:rPr>
              <w:t>The student i</w:t>
            </w:r>
            <w:r w:rsidR="000E1CE1" w:rsidRPr="000E1CE1">
              <w:rPr>
                <w:color w:val="000000"/>
                <w:sz w:val="24"/>
                <w:szCs w:val="24"/>
                <w:lang w:val="en"/>
              </w:rPr>
              <w:t>s aware of the need for continuing education in the profession of psychologist and personal development, and is able to expand knowledge and skills in this area.</w:t>
            </w:r>
          </w:p>
          <w:p w14:paraId="2E1A50BF" w14:textId="1175F71A" w:rsidR="000E1CE1" w:rsidRPr="00820058" w:rsidRDefault="000E1CE1" w:rsidP="000E1CE1">
            <w:pPr>
              <w:rPr>
                <w:color w:val="000000"/>
                <w:sz w:val="24"/>
                <w:szCs w:val="24"/>
                <w:lang w:val="en"/>
              </w:rPr>
            </w:pPr>
          </w:p>
        </w:tc>
        <w:tc>
          <w:tcPr>
            <w:tcW w:w="1536" w:type="dxa"/>
            <w:tcBorders>
              <w:top w:val="single" w:sz="4" w:space="0" w:color="auto"/>
              <w:left w:val="single" w:sz="4" w:space="0" w:color="auto"/>
              <w:bottom w:val="single" w:sz="4" w:space="0" w:color="auto"/>
              <w:right w:val="single" w:sz="12" w:space="0" w:color="auto"/>
            </w:tcBorders>
            <w:vAlign w:val="center"/>
          </w:tcPr>
          <w:p w14:paraId="4AFEEC95" w14:textId="77777777" w:rsidR="000E1CE1" w:rsidRPr="006A77D1" w:rsidRDefault="000E1CE1" w:rsidP="000E1CE1">
            <w:pPr>
              <w:jc w:val="center"/>
              <w:rPr>
                <w:bCs/>
                <w:sz w:val="24"/>
                <w:szCs w:val="24"/>
              </w:rPr>
            </w:pPr>
            <w:r w:rsidRPr="006A77D1">
              <w:rPr>
                <w:bCs/>
                <w:sz w:val="24"/>
                <w:szCs w:val="24"/>
              </w:rPr>
              <w:t>PS_K01</w:t>
            </w:r>
          </w:p>
          <w:p w14:paraId="47DBB276" w14:textId="30C6F3B6" w:rsidR="000E1CE1" w:rsidRPr="003E7BA9" w:rsidRDefault="000E1CE1" w:rsidP="000E1CE1">
            <w:pPr>
              <w:jc w:val="center"/>
              <w:rPr>
                <w:sz w:val="24"/>
                <w:szCs w:val="24"/>
              </w:rPr>
            </w:pPr>
            <w:r w:rsidRPr="006A77D1">
              <w:rPr>
                <w:bCs/>
                <w:sz w:val="24"/>
                <w:szCs w:val="24"/>
              </w:rPr>
              <w:t>PS_K02</w:t>
            </w:r>
          </w:p>
        </w:tc>
      </w:tr>
      <w:tr w:rsidR="000E1CE1" w:rsidRPr="003E7BA9" w14:paraId="4A7A8CA2" w14:textId="77777777" w:rsidTr="00820058">
        <w:trPr>
          <w:cantSplit/>
        </w:trPr>
        <w:tc>
          <w:tcPr>
            <w:tcW w:w="1157" w:type="dxa"/>
            <w:tcBorders>
              <w:top w:val="single" w:sz="4" w:space="0" w:color="auto"/>
              <w:left w:val="single" w:sz="12" w:space="0" w:color="auto"/>
              <w:bottom w:val="single" w:sz="4" w:space="0" w:color="auto"/>
              <w:right w:val="single" w:sz="4" w:space="0" w:color="auto"/>
            </w:tcBorders>
            <w:vAlign w:val="center"/>
          </w:tcPr>
          <w:p w14:paraId="5525140C" w14:textId="7E043E56" w:rsidR="000E1CE1" w:rsidRDefault="000E1CE1" w:rsidP="000E1CE1">
            <w:pPr>
              <w:rPr>
                <w:sz w:val="24"/>
                <w:szCs w:val="24"/>
              </w:rPr>
            </w:pPr>
            <w:r>
              <w:rPr>
                <w:sz w:val="24"/>
                <w:szCs w:val="24"/>
              </w:rPr>
              <w:t>06</w:t>
            </w:r>
          </w:p>
        </w:tc>
        <w:tc>
          <w:tcPr>
            <w:tcW w:w="7315" w:type="dxa"/>
            <w:tcBorders>
              <w:top w:val="single" w:sz="4" w:space="0" w:color="auto"/>
              <w:left w:val="single" w:sz="4" w:space="0" w:color="auto"/>
              <w:bottom w:val="single" w:sz="4" w:space="0" w:color="auto"/>
              <w:right w:val="nil"/>
            </w:tcBorders>
          </w:tcPr>
          <w:p w14:paraId="28122874" w14:textId="50ACC02C" w:rsidR="000E1CE1" w:rsidRPr="000E1CE1" w:rsidRDefault="0005216F" w:rsidP="000E1CE1">
            <w:pPr>
              <w:rPr>
                <w:color w:val="000000"/>
                <w:sz w:val="24"/>
                <w:szCs w:val="24"/>
              </w:rPr>
            </w:pPr>
            <w:r>
              <w:rPr>
                <w:color w:val="000000"/>
                <w:sz w:val="24"/>
                <w:szCs w:val="24"/>
                <w:lang w:val="en"/>
              </w:rPr>
              <w:t>The student i</w:t>
            </w:r>
            <w:r w:rsidR="000E1CE1" w:rsidRPr="000E1CE1">
              <w:rPr>
                <w:color w:val="000000"/>
                <w:sz w:val="24"/>
                <w:szCs w:val="24"/>
                <w:lang w:val="en"/>
              </w:rPr>
              <w:t>s ready to carry out various professional tasks in the field of educational psychology and to undertake professional team tasks, also in cooperation with specialists from other disciplines.</w:t>
            </w:r>
          </w:p>
          <w:p w14:paraId="0A7EE2DC" w14:textId="77777777" w:rsidR="000E1CE1" w:rsidRPr="000E1CE1" w:rsidRDefault="000E1CE1" w:rsidP="000E1CE1">
            <w:pPr>
              <w:rPr>
                <w:color w:val="000000"/>
                <w:sz w:val="24"/>
                <w:szCs w:val="24"/>
                <w:lang w:val="en"/>
              </w:rPr>
            </w:pPr>
          </w:p>
        </w:tc>
        <w:tc>
          <w:tcPr>
            <w:tcW w:w="1536" w:type="dxa"/>
            <w:tcBorders>
              <w:top w:val="single" w:sz="4" w:space="0" w:color="auto"/>
              <w:left w:val="single" w:sz="4" w:space="0" w:color="auto"/>
              <w:bottom w:val="single" w:sz="4" w:space="0" w:color="auto"/>
              <w:right w:val="single" w:sz="12" w:space="0" w:color="auto"/>
            </w:tcBorders>
            <w:vAlign w:val="center"/>
          </w:tcPr>
          <w:p w14:paraId="5B804FF4" w14:textId="77777777" w:rsidR="000E1CE1" w:rsidRPr="006A77D1" w:rsidRDefault="000E1CE1" w:rsidP="000E1CE1">
            <w:pPr>
              <w:jc w:val="center"/>
              <w:rPr>
                <w:bCs/>
                <w:sz w:val="24"/>
                <w:szCs w:val="24"/>
              </w:rPr>
            </w:pPr>
            <w:r w:rsidRPr="006A77D1">
              <w:rPr>
                <w:bCs/>
                <w:sz w:val="24"/>
                <w:szCs w:val="24"/>
              </w:rPr>
              <w:t>PS_K03</w:t>
            </w:r>
          </w:p>
          <w:p w14:paraId="40D1C4E0" w14:textId="64881E60" w:rsidR="000E1CE1" w:rsidRPr="00DC5C35" w:rsidRDefault="000E1CE1" w:rsidP="000E1CE1">
            <w:pPr>
              <w:jc w:val="center"/>
              <w:rPr>
                <w:sz w:val="24"/>
                <w:szCs w:val="24"/>
              </w:rPr>
            </w:pPr>
            <w:r w:rsidRPr="006A77D1">
              <w:rPr>
                <w:bCs/>
                <w:sz w:val="24"/>
                <w:szCs w:val="24"/>
              </w:rPr>
              <w:t>PS_K04</w:t>
            </w:r>
          </w:p>
        </w:tc>
      </w:tr>
    </w:tbl>
    <w:p w14:paraId="2203BCC8" w14:textId="77777777" w:rsidR="00D62D5D" w:rsidRPr="00376811" w:rsidRDefault="00D62D5D" w:rsidP="00D62D5D">
      <w:pPr>
        <w:rPr>
          <w:sz w:val="24"/>
          <w:szCs w:val="24"/>
          <w:lang w:val="en-GB"/>
        </w:rPr>
      </w:pPr>
    </w:p>
    <w:tbl>
      <w:tblPr>
        <w:tblW w:w="10008" w:type="dxa"/>
        <w:tblInd w:w="-38" w:type="dxa"/>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10008"/>
      </w:tblGrid>
      <w:tr w:rsidR="005946F2" w:rsidRPr="00376811" w14:paraId="0E4D0E8E" w14:textId="77777777" w:rsidTr="00820058">
        <w:tc>
          <w:tcPr>
            <w:tcW w:w="10008" w:type="dxa"/>
            <w:vAlign w:val="center"/>
          </w:tcPr>
          <w:p w14:paraId="046E15F5" w14:textId="7ED5337A" w:rsidR="00D62D5D" w:rsidRPr="00376811" w:rsidRDefault="007953AF" w:rsidP="00C275A2">
            <w:pPr>
              <w:jc w:val="center"/>
              <w:rPr>
                <w:sz w:val="24"/>
                <w:szCs w:val="24"/>
                <w:lang w:val="en-GB"/>
              </w:rPr>
            </w:pPr>
            <w:r w:rsidRPr="00376811">
              <w:rPr>
                <w:b/>
                <w:sz w:val="22"/>
                <w:szCs w:val="22"/>
                <w:lang w:val="en-GB"/>
              </w:rPr>
              <w:t>COURSE CONTENT</w:t>
            </w:r>
          </w:p>
        </w:tc>
      </w:tr>
      <w:tr w:rsidR="005946F2" w:rsidRPr="00376811" w14:paraId="12D854F8" w14:textId="77777777" w:rsidTr="00820058">
        <w:tc>
          <w:tcPr>
            <w:tcW w:w="10008" w:type="dxa"/>
            <w:shd w:val="clear" w:color="auto" w:fill="FFFFFF" w:themeFill="background1"/>
          </w:tcPr>
          <w:p w14:paraId="3D341A0E" w14:textId="2588C6E5" w:rsidR="00D62D5D" w:rsidRPr="00376811" w:rsidRDefault="007953AF" w:rsidP="00C275A2">
            <w:pPr>
              <w:rPr>
                <w:b/>
                <w:sz w:val="24"/>
                <w:szCs w:val="24"/>
                <w:lang w:val="en-GB"/>
              </w:rPr>
            </w:pPr>
            <w:r w:rsidRPr="00376811">
              <w:rPr>
                <w:b/>
                <w:sz w:val="24"/>
                <w:szCs w:val="24"/>
                <w:lang w:val="en-GB"/>
              </w:rPr>
              <w:t>Lecture</w:t>
            </w:r>
          </w:p>
        </w:tc>
      </w:tr>
      <w:tr w:rsidR="00820058" w:rsidRPr="00376811" w14:paraId="117BA93F" w14:textId="77777777" w:rsidTr="00820058">
        <w:tc>
          <w:tcPr>
            <w:tcW w:w="10008" w:type="dxa"/>
          </w:tcPr>
          <w:p w14:paraId="0F8070E2" w14:textId="77777777" w:rsidR="00874081" w:rsidRPr="00874081" w:rsidRDefault="00874081" w:rsidP="00874081">
            <w:pPr>
              <w:ind w:left="720" w:hanging="360"/>
              <w:rPr>
                <w:sz w:val="24"/>
                <w:szCs w:val="24"/>
                <w:lang w:val="en"/>
              </w:rPr>
            </w:pPr>
            <w:r w:rsidRPr="00874081">
              <w:rPr>
                <w:sz w:val="24"/>
                <w:szCs w:val="24"/>
                <w:lang w:val="en"/>
              </w:rPr>
              <w:t>1. Educational psychology as a theoretical and applied science, main tasks, basic concepts and models.</w:t>
            </w:r>
          </w:p>
          <w:p w14:paraId="4D77366A" w14:textId="77777777" w:rsidR="00874081" w:rsidRPr="00874081" w:rsidRDefault="00874081" w:rsidP="00874081">
            <w:pPr>
              <w:ind w:left="720" w:hanging="360"/>
              <w:rPr>
                <w:sz w:val="24"/>
                <w:szCs w:val="24"/>
                <w:lang w:val="en"/>
              </w:rPr>
            </w:pPr>
          </w:p>
          <w:p w14:paraId="716F4FB4" w14:textId="77777777" w:rsidR="00874081" w:rsidRPr="00874081" w:rsidRDefault="00874081" w:rsidP="00874081">
            <w:pPr>
              <w:ind w:left="720" w:hanging="360"/>
              <w:rPr>
                <w:sz w:val="24"/>
                <w:szCs w:val="24"/>
                <w:lang w:val="en"/>
              </w:rPr>
            </w:pPr>
            <w:r w:rsidRPr="00874081">
              <w:rPr>
                <w:sz w:val="24"/>
                <w:szCs w:val="24"/>
                <w:lang w:val="en"/>
              </w:rPr>
              <w:t>2. Elements of the educational process - goals, educational interaction between the educator and the pupil. The pupil as a subject of educational interactions</w:t>
            </w:r>
          </w:p>
          <w:p w14:paraId="5651AC5E" w14:textId="77777777" w:rsidR="00874081" w:rsidRPr="00874081" w:rsidRDefault="00874081" w:rsidP="00874081">
            <w:pPr>
              <w:ind w:left="720" w:hanging="360"/>
              <w:rPr>
                <w:sz w:val="24"/>
                <w:szCs w:val="24"/>
                <w:lang w:val="en"/>
              </w:rPr>
            </w:pPr>
          </w:p>
          <w:p w14:paraId="164E7548" w14:textId="77777777" w:rsidR="00874081" w:rsidRPr="00874081" w:rsidRDefault="00874081" w:rsidP="00874081">
            <w:pPr>
              <w:ind w:left="720" w:hanging="360"/>
              <w:rPr>
                <w:sz w:val="24"/>
                <w:szCs w:val="24"/>
                <w:lang w:val="en"/>
              </w:rPr>
            </w:pPr>
            <w:r w:rsidRPr="00874081">
              <w:rPr>
                <w:sz w:val="24"/>
                <w:szCs w:val="24"/>
                <w:lang w:val="en"/>
              </w:rPr>
              <w:t>3. Educational environments - a systemic approach: their role, mutual dependencies and influence on the development and shaping of personality in adolescence.</w:t>
            </w:r>
          </w:p>
          <w:p w14:paraId="5AF60A8B" w14:textId="77777777" w:rsidR="00874081" w:rsidRPr="00874081" w:rsidRDefault="00874081" w:rsidP="00874081">
            <w:pPr>
              <w:ind w:left="720" w:hanging="360"/>
              <w:rPr>
                <w:sz w:val="24"/>
                <w:szCs w:val="24"/>
                <w:lang w:val="en"/>
              </w:rPr>
            </w:pPr>
          </w:p>
          <w:p w14:paraId="2BFF69F6" w14:textId="77777777" w:rsidR="00874081" w:rsidRPr="00874081" w:rsidRDefault="00874081" w:rsidP="00874081">
            <w:pPr>
              <w:ind w:left="720" w:hanging="360"/>
              <w:rPr>
                <w:sz w:val="24"/>
                <w:szCs w:val="24"/>
                <w:lang w:val="en"/>
              </w:rPr>
            </w:pPr>
            <w:r w:rsidRPr="00874081">
              <w:rPr>
                <w:sz w:val="24"/>
                <w:szCs w:val="24"/>
                <w:lang w:val="en"/>
              </w:rPr>
              <w:t>4. Social roles and the educational process. Family as the basic educational environment.</w:t>
            </w:r>
          </w:p>
          <w:p w14:paraId="0090D8B0" w14:textId="77777777" w:rsidR="00874081" w:rsidRPr="00874081" w:rsidRDefault="00874081" w:rsidP="00874081">
            <w:pPr>
              <w:ind w:left="720" w:hanging="360"/>
              <w:rPr>
                <w:sz w:val="24"/>
                <w:szCs w:val="24"/>
                <w:lang w:val="en"/>
              </w:rPr>
            </w:pPr>
          </w:p>
          <w:p w14:paraId="4FD59501" w14:textId="77777777" w:rsidR="00874081" w:rsidRPr="00874081" w:rsidRDefault="00874081" w:rsidP="00874081">
            <w:pPr>
              <w:ind w:left="720" w:hanging="360"/>
              <w:rPr>
                <w:sz w:val="24"/>
                <w:szCs w:val="24"/>
                <w:lang w:val="en"/>
              </w:rPr>
            </w:pPr>
            <w:r w:rsidRPr="00874081">
              <w:rPr>
                <w:sz w:val="24"/>
                <w:szCs w:val="24"/>
                <w:lang w:val="en"/>
              </w:rPr>
              <w:t>5. Educational styles and practices, parental attitudes - definitions, typologies, effects of specific styles</w:t>
            </w:r>
          </w:p>
          <w:p w14:paraId="4FC222A0" w14:textId="77777777" w:rsidR="00874081" w:rsidRPr="00874081" w:rsidRDefault="00874081" w:rsidP="00874081">
            <w:pPr>
              <w:ind w:left="720" w:hanging="360"/>
              <w:rPr>
                <w:sz w:val="24"/>
                <w:szCs w:val="24"/>
                <w:lang w:val="en"/>
              </w:rPr>
            </w:pPr>
          </w:p>
          <w:p w14:paraId="65B74291" w14:textId="77777777" w:rsidR="00874081" w:rsidRPr="00874081" w:rsidRDefault="00874081" w:rsidP="00874081">
            <w:pPr>
              <w:ind w:left="720" w:hanging="360"/>
              <w:rPr>
                <w:sz w:val="24"/>
                <w:szCs w:val="24"/>
                <w:lang w:val="en"/>
              </w:rPr>
            </w:pPr>
            <w:r w:rsidRPr="00874081">
              <w:rPr>
                <w:sz w:val="24"/>
                <w:szCs w:val="24"/>
                <w:lang w:val="en"/>
              </w:rPr>
              <w:t>6. Psychological needs and the process of socialization of the child</w:t>
            </w:r>
          </w:p>
          <w:p w14:paraId="4281AAD6" w14:textId="77777777" w:rsidR="00874081" w:rsidRPr="00874081" w:rsidRDefault="00874081" w:rsidP="00874081">
            <w:pPr>
              <w:ind w:left="720" w:hanging="360"/>
              <w:rPr>
                <w:sz w:val="24"/>
                <w:szCs w:val="24"/>
                <w:lang w:val="en"/>
              </w:rPr>
            </w:pPr>
          </w:p>
          <w:p w14:paraId="0383BEBE" w14:textId="77777777" w:rsidR="00874081" w:rsidRPr="00874081" w:rsidRDefault="00874081" w:rsidP="00874081">
            <w:pPr>
              <w:ind w:left="720" w:hanging="360"/>
              <w:rPr>
                <w:sz w:val="24"/>
                <w:szCs w:val="24"/>
                <w:lang w:val="en"/>
              </w:rPr>
            </w:pPr>
            <w:r w:rsidRPr="00874081">
              <w:rPr>
                <w:sz w:val="24"/>
                <w:szCs w:val="24"/>
                <w:lang w:val="en"/>
              </w:rPr>
              <w:t>7. Methods of educational interactions</w:t>
            </w:r>
          </w:p>
          <w:p w14:paraId="7039412F" w14:textId="77777777" w:rsidR="00874081" w:rsidRPr="00874081" w:rsidRDefault="00874081" w:rsidP="00874081">
            <w:pPr>
              <w:ind w:left="720" w:hanging="360"/>
              <w:rPr>
                <w:sz w:val="24"/>
                <w:szCs w:val="24"/>
                <w:lang w:val="en"/>
              </w:rPr>
            </w:pPr>
          </w:p>
          <w:p w14:paraId="5F8690D3" w14:textId="77777777" w:rsidR="00874081" w:rsidRPr="00874081" w:rsidRDefault="00874081" w:rsidP="00874081">
            <w:pPr>
              <w:ind w:left="720" w:hanging="360"/>
              <w:rPr>
                <w:sz w:val="24"/>
                <w:szCs w:val="24"/>
                <w:lang w:val="en"/>
              </w:rPr>
            </w:pPr>
            <w:r w:rsidRPr="00874081">
              <w:rPr>
                <w:sz w:val="24"/>
                <w:szCs w:val="24"/>
                <w:lang w:val="en"/>
              </w:rPr>
              <w:t>8. Educational errors</w:t>
            </w:r>
          </w:p>
          <w:p w14:paraId="486EC618" w14:textId="77777777" w:rsidR="00874081" w:rsidRPr="00874081" w:rsidRDefault="00874081" w:rsidP="00874081">
            <w:pPr>
              <w:ind w:left="720" w:hanging="360"/>
              <w:rPr>
                <w:sz w:val="24"/>
                <w:szCs w:val="24"/>
                <w:lang w:val="en"/>
              </w:rPr>
            </w:pPr>
          </w:p>
          <w:p w14:paraId="5CB25F95" w14:textId="77777777" w:rsidR="00874081" w:rsidRPr="00874081" w:rsidRDefault="00874081" w:rsidP="00874081">
            <w:pPr>
              <w:ind w:left="720" w:hanging="360"/>
              <w:rPr>
                <w:sz w:val="24"/>
                <w:szCs w:val="24"/>
                <w:lang w:val="en"/>
              </w:rPr>
            </w:pPr>
            <w:r w:rsidRPr="00874081">
              <w:rPr>
                <w:sz w:val="24"/>
                <w:szCs w:val="24"/>
                <w:lang w:val="en"/>
              </w:rPr>
              <w:t>9. Educational difficulties</w:t>
            </w:r>
          </w:p>
          <w:p w14:paraId="4209C14D" w14:textId="77777777" w:rsidR="00874081" w:rsidRPr="00874081" w:rsidRDefault="00874081" w:rsidP="00874081">
            <w:pPr>
              <w:ind w:left="720" w:hanging="360"/>
              <w:rPr>
                <w:sz w:val="24"/>
                <w:szCs w:val="24"/>
                <w:lang w:val="en"/>
              </w:rPr>
            </w:pPr>
          </w:p>
          <w:p w14:paraId="0B498F93" w14:textId="77777777" w:rsidR="00874081" w:rsidRPr="00874081" w:rsidRDefault="00874081" w:rsidP="00874081">
            <w:pPr>
              <w:ind w:left="720" w:hanging="360"/>
              <w:rPr>
                <w:sz w:val="24"/>
                <w:szCs w:val="24"/>
                <w:lang w:val="en"/>
              </w:rPr>
            </w:pPr>
            <w:r w:rsidRPr="00874081">
              <w:rPr>
                <w:sz w:val="24"/>
                <w:szCs w:val="24"/>
                <w:lang w:val="en"/>
              </w:rPr>
              <w:t>10. Personal and social resources. Family resilience</w:t>
            </w:r>
          </w:p>
          <w:p w14:paraId="2015C3C2" w14:textId="77777777" w:rsidR="00874081" w:rsidRPr="00874081" w:rsidRDefault="00874081" w:rsidP="00874081">
            <w:pPr>
              <w:ind w:left="720" w:hanging="360"/>
              <w:rPr>
                <w:sz w:val="24"/>
                <w:szCs w:val="24"/>
                <w:lang w:val="en"/>
              </w:rPr>
            </w:pPr>
          </w:p>
          <w:p w14:paraId="7E03BCA5" w14:textId="77777777" w:rsidR="00874081" w:rsidRPr="00874081" w:rsidRDefault="00874081" w:rsidP="00874081">
            <w:pPr>
              <w:ind w:left="720" w:hanging="360"/>
              <w:rPr>
                <w:sz w:val="24"/>
                <w:szCs w:val="24"/>
              </w:rPr>
            </w:pPr>
            <w:r w:rsidRPr="00874081">
              <w:rPr>
                <w:sz w:val="24"/>
                <w:szCs w:val="24"/>
                <w:lang w:val="en"/>
              </w:rPr>
              <w:t>11. Educational aspects of the use of digital media by children and adolescents - selected threats and possibilities of supporting development</w:t>
            </w:r>
          </w:p>
          <w:p w14:paraId="10406552" w14:textId="3B3F893B" w:rsidR="00820058" w:rsidRPr="00376811" w:rsidRDefault="00820058" w:rsidP="00820058">
            <w:pPr>
              <w:pStyle w:val="Akapitzlist1"/>
              <w:snapToGrid w:val="0"/>
              <w:spacing w:line="276" w:lineRule="auto"/>
              <w:ind w:left="0"/>
              <w:rPr>
                <w:bCs/>
                <w:lang w:val="en-GB"/>
              </w:rPr>
            </w:pPr>
          </w:p>
        </w:tc>
      </w:tr>
      <w:tr w:rsidR="00820058" w:rsidRPr="00376811" w14:paraId="5BE6DD97" w14:textId="77777777" w:rsidTr="00820058">
        <w:tc>
          <w:tcPr>
            <w:tcW w:w="10008" w:type="dxa"/>
            <w:shd w:val="clear" w:color="auto" w:fill="FFFFFF" w:themeFill="background1"/>
          </w:tcPr>
          <w:p w14:paraId="5018A10A" w14:textId="4043F8BD" w:rsidR="00820058" w:rsidRPr="00376811" w:rsidRDefault="00820058" w:rsidP="00820058">
            <w:pPr>
              <w:rPr>
                <w:b/>
                <w:sz w:val="24"/>
                <w:szCs w:val="24"/>
                <w:lang w:val="en-GB"/>
              </w:rPr>
            </w:pPr>
            <w:r w:rsidRPr="00376811">
              <w:rPr>
                <w:b/>
                <w:sz w:val="24"/>
                <w:szCs w:val="24"/>
                <w:lang w:val="en-GB"/>
              </w:rPr>
              <w:t>Classes</w:t>
            </w:r>
          </w:p>
        </w:tc>
      </w:tr>
      <w:tr w:rsidR="00820058" w:rsidRPr="00376811" w14:paraId="37D2927E" w14:textId="77777777" w:rsidTr="00820058">
        <w:tc>
          <w:tcPr>
            <w:tcW w:w="10008" w:type="dxa"/>
          </w:tcPr>
          <w:p w14:paraId="2999D328" w14:textId="77777777" w:rsidR="00874081" w:rsidRPr="00874081" w:rsidRDefault="00874081" w:rsidP="00874081">
            <w:pPr>
              <w:pStyle w:val="Akapitzlist1"/>
              <w:rPr>
                <w:lang w:val="en"/>
              </w:rPr>
            </w:pPr>
            <w:r w:rsidRPr="00874081">
              <w:rPr>
                <w:lang w:val="en"/>
              </w:rPr>
              <w:t xml:space="preserve">1. Types and characteristics of an effective educator. </w:t>
            </w:r>
          </w:p>
          <w:p w14:paraId="0D467DE0" w14:textId="77777777" w:rsidR="00874081" w:rsidRPr="00874081" w:rsidRDefault="00874081" w:rsidP="00874081">
            <w:pPr>
              <w:pStyle w:val="Akapitzlist1"/>
              <w:rPr>
                <w:lang w:val="en"/>
              </w:rPr>
            </w:pPr>
          </w:p>
          <w:p w14:paraId="6457B3C5" w14:textId="77777777" w:rsidR="00874081" w:rsidRPr="00874081" w:rsidRDefault="00874081" w:rsidP="00874081">
            <w:pPr>
              <w:pStyle w:val="Akapitzlist1"/>
              <w:rPr>
                <w:lang w:val="en"/>
              </w:rPr>
            </w:pPr>
            <w:r w:rsidRPr="00874081">
              <w:rPr>
                <w:lang w:val="en"/>
              </w:rPr>
              <w:t xml:space="preserve">2. Direct and indirect educational influences – ways of exerting and processing. </w:t>
            </w:r>
          </w:p>
          <w:p w14:paraId="13986BA7" w14:textId="77777777" w:rsidR="00874081" w:rsidRPr="00874081" w:rsidRDefault="00874081" w:rsidP="00874081">
            <w:pPr>
              <w:pStyle w:val="Akapitzlist1"/>
              <w:rPr>
                <w:lang w:val="en"/>
              </w:rPr>
            </w:pPr>
          </w:p>
          <w:p w14:paraId="5966AC66" w14:textId="77777777" w:rsidR="00874081" w:rsidRPr="00874081" w:rsidRDefault="00874081" w:rsidP="00874081">
            <w:pPr>
              <w:pStyle w:val="Akapitzlist1"/>
              <w:rPr>
                <w:lang w:val="en"/>
              </w:rPr>
            </w:pPr>
            <w:r w:rsidRPr="00874081">
              <w:rPr>
                <w:lang w:val="en"/>
              </w:rPr>
              <w:lastRenderedPageBreak/>
              <w:t xml:space="preserve">3. Developing one's own educational competences in a person-centered approach. </w:t>
            </w:r>
          </w:p>
          <w:p w14:paraId="52F0B0E0" w14:textId="77777777" w:rsidR="00874081" w:rsidRPr="00874081" w:rsidRDefault="00874081" w:rsidP="00874081">
            <w:pPr>
              <w:pStyle w:val="Akapitzlist1"/>
              <w:rPr>
                <w:lang w:val="en"/>
              </w:rPr>
            </w:pPr>
          </w:p>
          <w:p w14:paraId="76BE69D2" w14:textId="77777777" w:rsidR="00874081" w:rsidRPr="00874081" w:rsidRDefault="00874081" w:rsidP="00874081">
            <w:pPr>
              <w:pStyle w:val="Akapitzlist1"/>
              <w:rPr>
                <w:lang w:val="en"/>
              </w:rPr>
            </w:pPr>
            <w:r w:rsidRPr="00874081">
              <w:rPr>
                <w:lang w:val="en"/>
              </w:rPr>
              <w:t xml:space="preserve">4. Organizing psychological workshops for students and parents. </w:t>
            </w:r>
          </w:p>
          <w:p w14:paraId="01EEA570" w14:textId="77777777" w:rsidR="00874081" w:rsidRPr="00874081" w:rsidRDefault="00874081" w:rsidP="00874081">
            <w:pPr>
              <w:pStyle w:val="Akapitzlist1"/>
              <w:rPr>
                <w:lang w:val="en"/>
              </w:rPr>
            </w:pPr>
          </w:p>
          <w:p w14:paraId="3B4D6ED0" w14:textId="77777777" w:rsidR="00874081" w:rsidRPr="00874081" w:rsidRDefault="00874081" w:rsidP="00874081">
            <w:pPr>
              <w:pStyle w:val="Akapitzlist1"/>
              <w:rPr>
                <w:lang w:val="en"/>
              </w:rPr>
            </w:pPr>
            <w:r w:rsidRPr="00874081">
              <w:rPr>
                <w:lang w:val="en"/>
              </w:rPr>
              <w:t xml:space="preserve">5. Selected problems of practical educational psychology: practical educational psychology, e.g. (1) career counseling, (2) education in minority groups, (3) civic and environmental education, (4) health education, (5) sexual education, (6) digital hygiene, (7) addiction prevention, (8) conflicts in educational practice. </w:t>
            </w:r>
          </w:p>
          <w:p w14:paraId="24A0F317" w14:textId="77777777" w:rsidR="00874081" w:rsidRPr="00874081" w:rsidRDefault="00874081" w:rsidP="00874081">
            <w:pPr>
              <w:pStyle w:val="Akapitzlist1"/>
              <w:rPr>
                <w:lang w:val="en"/>
              </w:rPr>
            </w:pPr>
          </w:p>
          <w:p w14:paraId="4D9A7573" w14:textId="77777777" w:rsidR="00874081" w:rsidRPr="00874081" w:rsidRDefault="00874081" w:rsidP="00874081">
            <w:pPr>
              <w:pStyle w:val="Akapitzlist1"/>
              <w:rPr>
                <w:lang w:val="en"/>
              </w:rPr>
            </w:pPr>
            <w:r w:rsidRPr="00874081">
              <w:rPr>
                <w:lang w:val="en"/>
              </w:rPr>
              <w:t xml:space="preserve">6. Recognizing and predicting the effects of processes and phenomena occurring in the family environment. </w:t>
            </w:r>
          </w:p>
          <w:p w14:paraId="39988A2E" w14:textId="77777777" w:rsidR="00874081" w:rsidRPr="00874081" w:rsidRDefault="00874081" w:rsidP="00874081">
            <w:pPr>
              <w:pStyle w:val="Akapitzlist1"/>
              <w:rPr>
                <w:lang w:val="en"/>
              </w:rPr>
            </w:pPr>
          </w:p>
          <w:p w14:paraId="2BF9D28A" w14:textId="77777777" w:rsidR="00874081" w:rsidRPr="00874081" w:rsidRDefault="00874081" w:rsidP="00874081">
            <w:pPr>
              <w:pStyle w:val="Akapitzlist1"/>
              <w:rPr>
                <w:lang w:val="en"/>
              </w:rPr>
            </w:pPr>
            <w:r w:rsidRPr="00874081">
              <w:rPr>
                <w:lang w:val="en"/>
              </w:rPr>
              <w:t xml:space="preserve">7. Recognizing educational problems in selected developmental periods. Educational communication. </w:t>
            </w:r>
          </w:p>
          <w:p w14:paraId="2A0ECB15" w14:textId="77777777" w:rsidR="00874081" w:rsidRPr="00874081" w:rsidRDefault="00874081" w:rsidP="00874081">
            <w:pPr>
              <w:pStyle w:val="Akapitzlist1"/>
              <w:rPr>
                <w:lang w:val="en"/>
              </w:rPr>
            </w:pPr>
          </w:p>
          <w:p w14:paraId="14919B08" w14:textId="77777777" w:rsidR="00874081" w:rsidRPr="00874081" w:rsidRDefault="00874081" w:rsidP="00874081">
            <w:pPr>
              <w:pStyle w:val="Akapitzlist1"/>
              <w:rPr>
                <w:lang w:val="en"/>
              </w:rPr>
            </w:pPr>
            <w:r w:rsidRPr="00874081">
              <w:rPr>
                <w:lang w:val="en"/>
              </w:rPr>
              <w:t xml:space="preserve">8. Tools in education. Educational interventions in selected developmental periods. </w:t>
            </w:r>
          </w:p>
          <w:p w14:paraId="30F53070" w14:textId="77777777" w:rsidR="00874081" w:rsidRPr="00874081" w:rsidRDefault="00874081" w:rsidP="00874081">
            <w:pPr>
              <w:pStyle w:val="Akapitzlist1"/>
              <w:rPr>
                <w:lang w:val="en"/>
              </w:rPr>
            </w:pPr>
          </w:p>
          <w:p w14:paraId="49500ACF" w14:textId="77777777" w:rsidR="00874081" w:rsidRPr="00874081" w:rsidRDefault="00874081" w:rsidP="00874081">
            <w:pPr>
              <w:pStyle w:val="Akapitzlist1"/>
            </w:pPr>
            <w:r w:rsidRPr="00874081">
              <w:rPr>
                <w:lang w:val="en"/>
              </w:rPr>
              <w:t>Supporting the development of life skills and strengthening the resources of students and their parents</w:t>
            </w:r>
          </w:p>
          <w:p w14:paraId="42CFC558" w14:textId="4C6C7876" w:rsidR="00820058" w:rsidRPr="00C26F54" w:rsidRDefault="00820058" w:rsidP="00820058">
            <w:pPr>
              <w:pStyle w:val="Akapitzlist1"/>
              <w:snapToGrid w:val="0"/>
            </w:pPr>
          </w:p>
        </w:tc>
      </w:tr>
      <w:tr w:rsidR="00820058" w:rsidRPr="00376811" w14:paraId="61640289" w14:textId="77777777" w:rsidTr="00820058">
        <w:tc>
          <w:tcPr>
            <w:tcW w:w="10008" w:type="dxa"/>
            <w:shd w:val="clear" w:color="auto" w:fill="FFFFFF" w:themeFill="background1"/>
          </w:tcPr>
          <w:p w14:paraId="244AB73A" w14:textId="49CC30EA" w:rsidR="00820058" w:rsidRPr="00376811" w:rsidRDefault="00820058" w:rsidP="00820058">
            <w:pPr>
              <w:pStyle w:val="Nagwek1"/>
              <w:rPr>
                <w:szCs w:val="24"/>
                <w:lang w:val="en-GB"/>
              </w:rPr>
            </w:pPr>
            <w:r w:rsidRPr="00376811">
              <w:rPr>
                <w:szCs w:val="24"/>
                <w:lang w:val="en-GB"/>
              </w:rPr>
              <w:lastRenderedPageBreak/>
              <w:t>Laboratory</w:t>
            </w:r>
          </w:p>
        </w:tc>
      </w:tr>
      <w:tr w:rsidR="00820058" w:rsidRPr="00376811" w14:paraId="393098BC" w14:textId="77777777" w:rsidTr="00820058">
        <w:tc>
          <w:tcPr>
            <w:tcW w:w="10008" w:type="dxa"/>
          </w:tcPr>
          <w:p w14:paraId="54C23323" w14:textId="7907C481" w:rsidR="00820058" w:rsidRPr="00376811" w:rsidRDefault="00820058" w:rsidP="00820058">
            <w:pPr>
              <w:spacing w:before="100" w:beforeAutospacing="1" w:after="100" w:afterAutospacing="1"/>
              <w:rPr>
                <w:sz w:val="24"/>
                <w:szCs w:val="24"/>
                <w:lang w:val="en-GB"/>
              </w:rPr>
            </w:pPr>
          </w:p>
        </w:tc>
      </w:tr>
      <w:tr w:rsidR="00820058" w:rsidRPr="00376811" w14:paraId="40B80551" w14:textId="77777777" w:rsidTr="00820058">
        <w:tc>
          <w:tcPr>
            <w:tcW w:w="10008" w:type="dxa"/>
            <w:shd w:val="clear" w:color="auto" w:fill="FFFFFF" w:themeFill="background1"/>
          </w:tcPr>
          <w:p w14:paraId="18604807" w14:textId="4E1575D3" w:rsidR="00820058" w:rsidRPr="00376811" w:rsidRDefault="00820058" w:rsidP="00820058">
            <w:pPr>
              <w:pStyle w:val="Nagwek1"/>
              <w:rPr>
                <w:szCs w:val="24"/>
                <w:lang w:val="en-GB"/>
              </w:rPr>
            </w:pPr>
            <w:r w:rsidRPr="00376811">
              <w:rPr>
                <w:szCs w:val="24"/>
                <w:lang w:val="en-GB"/>
              </w:rPr>
              <w:t>Project</w:t>
            </w:r>
          </w:p>
        </w:tc>
      </w:tr>
      <w:tr w:rsidR="00820058" w:rsidRPr="00376811" w14:paraId="0ECC250D" w14:textId="77777777" w:rsidTr="00820058">
        <w:tc>
          <w:tcPr>
            <w:tcW w:w="10008" w:type="dxa"/>
          </w:tcPr>
          <w:p w14:paraId="6EB0C6EB" w14:textId="77777777" w:rsidR="00820058" w:rsidRPr="00376811" w:rsidRDefault="00820058" w:rsidP="00820058">
            <w:pPr>
              <w:rPr>
                <w:sz w:val="24"/>
                <w:szCs w:val="24"/>
                <w:lang w:val="en-GB"/>
              </w:rPr>
            </w:pPr>
          </w:p>
        </w:tc>
      </w:tr>
      <w:tr w:rsidR="00820058" w:rsidRPr="00376811" w14:paraId="0F9BAF0F" w14:textId="77777777" w:rsidTr="00820058">
        <w:tc>
          <w:tcPr>
            <w:tcW w:w="10008" w:type="dxa"/>
            <w:shd w:val="clear" w:color="auto" w:fill="D9D9D9"/>
          </w:tcPr>
          <w:p w14:paraId="48B62AFB" w14:textId="47E67646" w:rsidR="00820058" w:rsidRPr="00376811" w:rsidRDefault="00820058" w:rsidP="00820058">
            <w:pPr>
              <w:rPr>
                <w:b/>
                <w:sz w:val="24"/>
                <w:szCs w:val="24"/>
                <w:lang w:val="en-GB"/>
              </w:rPr>
            </w:pPr>
            <w:r w:rsidRPr="00376811">
              <w:rPr>
                <w:b/>
                <w:sz w:val="24"/>
                <w:szCs w:val="24"/>
                <w:lang w:val="en-GB"/>
              </w:rPr>
              <w:t>Seminar</w:t>
            </w:r>
          </w:p>
        </w:tc>
      </w:tr>
      <w:tr w:rsidR="00820058" w:rsidRPr="00376811" w14:paraId="6D973D20" w14:textId="77777777" w:rsidTr="00820058">
        <w:tc>
          <w:tcPr>
            <w:tcW w:w="10008" w:type="dxa"/>
          </w:tcPr>
          <w:p w14:paraId="62979E0D" w14:textId="77777777" w:rsidR="00820058" w:rsidRPr="00376811" w:rsidRDefault="00820058" w:rsidP="00820058">
            <w:pPr>
              <w:rPr>
                <w:b/>
                <w:sz w:val="24"/>
                <w:szCs w:val="24"/>
                <w:lang w:val="en-GB"/>
              </w:rPr>
            </w:pPr>
          </w:p>
        </w:tc>
      </w:tr>
      <w:tr w:rsidR="00820058" w:rsidRPr="00376811" w14:paraId="4817E298" w14:textId="77777777" w:rsidTr="00820058">
        <w:tc>
          <w:tcPr>
            <w:tcW w:w="10008" w:type="dxa"/>
            <w:shd w:val="clear" w:color="auto" w:fill="D9D9D9"/>
          </w:tcPr>
          <w:p w14:paraId="5E10DDBF" w14:textId="5A30E7C5" w:rsidR="00820058" w:rsidRPr="00376811" w:rsidRDefault="00820058" w:rsidP="00820058">
            <w:pPr>
              <w:rPr>
                <w:b/>
                <w:sz w:val="24"/>
                <w:szCs w:val="24"/>
                <w:lang w:val="en-GB"/>
              </w:rPr>
            </w:pPr>
            <w:r w:rsidRPr="00376811">
              <w:rPr>
                <w:b/>
                <w:sz w:val="24"/>
                <w:szCs w:val="24"/>
                <w:lang w:val="en-GB"/>
              </w:rPr>
              <w:t xml:space="preserve">Other </w:t>
            </w:r>
          </w:p>
        </w:tc>
      </w:tr>
      <w:tr w:rsidR="00820058" w:rsidRPr="00376811" w14:paraId="1CF98F2F" w14:textId="77777777" w:rsidTr="00820058">
        <w:tc>
          <w:tcPr>
            <w:tcW w:w="10008" w:type="dxa"/>
          </w:tcPr>
          <w:p w14:paraId="575CC4DF" w14:textId="77777777" w:rsidR="00820058" w:rsidRPr="00376811" w:rsidRDefault="00820058" w:rsidP="00820058">
            <w:pPr>
              <w:rPr>
                <w:sz w:val="24"/>
                <w:szCs w:val="24"/>
                <w:lang w:val="en-GB"/>
              </w:rPr>
            </w:pPr>
          </w:p>
        </w:tc>
      </w:tr>
    </w:tbl>
    <w:p w14:paraId="2CF6AE54" w14:textId="77777777" w:rsidR="00D62D5D" w:rsidRPr="00376811" w:rsidRDefault="00D62D5D" w:rsidP="00D62D5D">
      <w:pPr>
        <w:rPr>
          <w:sz w:val="24"/>
          <w:szCs w:val="24"/>
          <w:lang w:val="en-GB"/>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91"/>
        <w:gridCol w:w="7717"/>
      </w:tblGrid>
      <w:tr w:rsidR="00820058" w:rsidRPr="00376811" w14:paraId="2A46D105" w14:textId="77777777" w:rsidTr="00C540DF">
        <w:tc>
          <w:tcPr>
            <w:tcW w:w="2291" w:type="dxa"/>
            <w:tcBorders>
              <w:top w:val="single" w:sz="12" w:space="0" w:color="auto"/>
            </w:tcBorders>
            <w:vAlign w:val="center"/>
          </w:tcPr>
          <w:p w14:paraId="0E8AA575" w14:textId="46AA6818" w:rsidR="00820058" w:rsidRPr="00376811" w:rsidRDefault="001A6193" w:rsidP="00820058">
            <w:pPr>
              <w:spacing w:before="120" w:after="120"/>
              <w:rPr>
                <w:sz w:val="24"/>
                <w:szCs w:val="24"/>
                <w:lang w:val="en-GB"/>
              </w:rPr>
            </w:pPr>
            <w:r w:rsidRPr="00BA5418">
              <w:rPr>
                <w:sz w:val="24"/>
                <w:szCs w:val="24"/>
                <w:lang w:val="en-GB"/>
              </w:rPr>
              <w:t>Basic literature*</w:t>
            </w:r>
          </w:p>
        </w:tc>
        <w:tc>
          <w:tcPr>
            <w:tcW w:w="7717" w:type="dxa"/>
            <w:tcBorders>
              <w:top w:val="single" w:sz="12" w:space="0" w:color="auto"/>
              <w:bottom w:val="single" w:sz="4" w:space="0" w:color="auto"/>
            </w:tcBorders>
          </w:tcPr>
          <w:p w14:paraId="6C60F3C4" w14:textId="77777777" w:rsidR="00874081" w:rsidRPr="00874081" w:rsidRDefault="00874081" w:rsidP="00874081">
            <w:pPr>
              <w:numPr>
                <w:ilvl w:val="0"/>
                <w:numId w:val="18"/>
              </w:numPr>
              <w:tabs>
                <w:tab w:val="left" w:pos="252"/>
                <w:tab w:val="left" w:pos="643"/>
                <w:tab w:val="left" w:pos="1440"/>
              </w:tabs>
              <w:snapToGrid w:val="0"/>
              <w:spacing w:line="200" w:lineRule="atLeast"/>
              <w:rPr>
                <w:iCs/>
              </w:rPr>
            </w:pPr>
            <w:r w:rsidRPr="00874081">
              <w:rPr>
                <w:iCs/>
              </w:rPr>
              <w:t>Liberska, H., Trempała, J. (2020). </w:t>
            </w:r>
            <w:r w:rsidRPr="00874081">
              <w:rPr>
                <w:i/>
                <w:iCs/>
              </w:rPr>
              <w:t>Psychologia wychowania. Wybrane problemy.</w:t>
            </w:r>
            <w:r w:rsidRPr="00874081">
              <w:rPr>
                <w:iCs/>
              </w:rPr>
              <w:t xml:space="preserve"> Wydawnictwo Naukowe PWN.</w:t>
            </w:r>
          </w:p>
          <w:p w14:paraId="5E749BC4" w14:textId="77777777" w:rsidR="00874081" w:rsidRPr="00874081" w:rsidRDefault="00874081" w:rsidP="00874081">
            <w:pPr>
              <w:numPr>
                <w:ilvl w:val="0"/>
                <w:numId w:val="18"/>
              </w:numPr>
              <w:tabs>
                <w:tab w:val="left" w:pos="252"/>
                <w:tab w:val="left" w:pos="643"/>
                <w:tab w:val="left" w:pos="1440"/>
              </w:tabs>
              <w:snapToGrid w:val="0"/>
              <w:spacing w:line="200" w:lineRule="atLeast"/>
              <w:rPr>
                <w:iCs/>
              </w:rPr>
            </w:pPr>
            <w:r w:rsidRPr="00874081">
              <w:rPr>
                <w:iCs/>
              </w:rPr>
              <w:t>Poraj, G., &amp; Poraj-Weder, M. (2018). Agresja pomiędzy rodzeństwem – ciemna strona socjalizacji w rodzinie?. </w:t>
            </w:r>
            <w:r w:rsidRPr="00874081">
              <w:rPr>
                <w:i/>
                <w:iCs/>
              </w:rPr>
              <w:t>Psychologia Wychowawcza,</w:t>
            </w:r>
            <w:r w:rsidRPr="00874081">
              <w:rPr>
                <w:iCs/>
              </w:rPr>
              <w:t> 56(14), 155-172. https://doi.org/10.5604/01.3001.0012.8287.</w:t>
            </w:r>
          </w:p>
          <w:p w14:paraId="3A8887E5" w14:textId="77777777" w:rsidR="00874081" w:rsidRPr="00874081" w:rsidRDefault="00874081" w:rsidP="00874081">
            <w:pPr>
              <w:numPr>
                <w:ilvl w:val="0"/>
                <w:numId w:val="18"/>
              </w:numPr>
              <w:tabs>
                <w:tab w:val="left" w:pos="252"/>
                <w:tab w:val="left" w:pos="643"/>
                <w:tab w:val="left" w:pos="1440"/>
              </w:tabs>
              <w:snapToGrid w:val="0"/>
              <w:spacing w:line="200" w:lineRule="atLeast"/>
              <w:rPr>
                <w:iCs/>
              </w:rPr>
            </w:pPr>
            <w:r w:rsidRPr="00874081">
              <w:t xml:space="preserve">Przetacznik-Gierowska M., Włodarski Z. (2015). </w:t>
            </w:r>
            <w:r w:rsidRPr="00874081">
              <w:rPr>
                <w:i/>
                <w:iCs/>
              </w:rPr>
              <w:t>Psychologia wychowawcza</w:t>
            </w:r>
            <w:r w:rsidRPr="00874081">
              <w:t>, PWN</w:t>
            </w:r>
            <w:r w:rsidRPr="00874081">
              <w:rPr>
                <w:iCs/>
              </w:rPr>
              <w:t>.</w:t>
            </w:r>
          </w:p>
          <w:p w14:paraId="22D21FEE" w14:textId="77777777" w:rsidR="00874081" w:rsidRPr="00874081" w:rsidRDefault="00874081" w:rsidP="00874081">
            <w:pPr>
              <w:numPr>
                <w:ilvl w:val="0"/>
                <w:numId w:val="18"/>
              </w:numPr>
              <w:tabs>
                <w:tab w:val="left" w:pos="252"/>
                <w:tab w:val="left" w:pos="643"/>
                <w:tab w:val="left" w:pos="1440"/>
              </w:tabs>
              <w:snapToGrid w:val="0"/>
              <w:spacing w:line="200" w:lineRule="atLeast"/>
              <w:rPr>
                <w:iCs/>
              </w:rPr>
            </w:pPr>
            <w:r w:rsidRPr="00874081">
              <w:rPr>
                <w:iCs/>
              </w:rPr>
              <w:t xml:space="preserve">Brzezińska, A (2000). </w:t>
            </w:r>
            <w:r w:rsidRPr="00874081">
              <w:rPr>
                <w:i/>
              </w:rPr>
              <w:t>Psychologia wychowania.</w:t>
            </w:r>
            <w:r w:rsidRPr="00874081">
              <w:rPr>
                <w:iCs/>
              </w:rPr>
              <w:t xml:space="preserve"> W: J. Strelau (red.), Psychologia. Podręcznik akademicki. Gdańsk, GWP.</w:t>
            </w:r>
          </w:p>
          <w:p w14:paraId="721FA8BA" w14:textId="77777777" w:rsidR="00874081" w:rsidRPr="00874081" w:rsidRDefault="00874081" w:rsidP="00874081">
            <w:pPr>
              <w:numPr>
                <w:ilvl w:val="0"/>
                <w:numId w:val="18"/>
              </w:numPr>
              <w:tabs>
                <w:tab w:val="left" w:pos="252"/>
                <w:tab w:val="left" w:pos="643"/>
                <w:tab w:val="left" w:pos="1440"/>
              </w:tabs>
              <w:suppressAutoHyphens/>
              <w:spacing w:line="200" w:lineRule="atLeast"/>
              <w:rPr>
                <w:rFonts w:eastAsia="Arial Unicode MS"/>
                <w:iCs/>
              </w:rPr>
            </w:pPr>
            <w:r w:rsidRPr="00874081">
              <w:rPr>
                <w:rFonts w:eastAsia="Arial Unicode MS"/>
                <w:iCs/>
              </w:rPr>
              <w:t xml:space="preserve">Kaleta K., Mróz J. (2010). </w:t>
            </w:r>
            <w:r w:rsidRPr="00874081">
              <w:rPr>
                <w:rFonts w:eastAsia="Arial Unicode MS"/>
                <w:i/>
              </w:rPr>
              <w:t>Psychologiczne aspekty trudności w wychowaniu dzieci z zaburzeniami rozwoju i zachowania</w:t>
            </w:r>
            <w:r w:rsidRPr="00874081">
              <w:rPr>
                <w:rFonts w:eastAsia="Arial Unicode MS"/>
                <w:iCs/>
              </w:rPr>
              <w:t>. ZNP.</w:t>
            </w:r>
          </w:p>
          <w:p w14:paraId="571A62A2" w14:textId="4398DB69" w:rsidR="00820058" w:rsidRPr="00376811" w:rsidRDefault="00874081" w:rsidP="00874081">
            <w:pPr>
              <w:pStyle w:val="Akapitzlist"/>
              <w:numPr>
                <w:ilvl w:val="0"/>
                <w:numId w:val="11"/>
              </w:numPr>
              <w:rPr>
                <w:sz w:val="24"/>
                <w:szCs w:val="24"/>
                <w:lang w:val="en-GB"/>
              </w:rPr>
            </w:pPr>
            <w:r w:rsidRPr="00874081">
              <w:rPr>
                <w:iCs/>
              </w:rPr>
              <w:t xml:space="preserve">Szczurkowska, J., Mazur, A. (2013). </w:t>
            </w:r>
            <w:r w:rsidRPr="00874081">
              <w:rPr>
                <w:i/>
              </w:rPr>
              <w:t>Wokół roli i zadań pedagoga i psychologa w szkole.</w:t>
            </w:r>
            <w:r w:rsidRPr="00874081">
              <w:rPr>
                <w:iCs/>
              </w:rPr>
              <w:t xml:space="preserve"> ZNP.</w:t>
            </w:r>
          </w:p>
        </w:tc>
      </w:tr>
      <w:tr w:rsidR="00820058" w:rsidRPr="00376811" w14:paraId="6E21858E" w14:textId="77777777" w:rsidTr="00C540DF">
        <w:tc>
          <w:tcPr>
            <w:tcW w:w="2291" w:type="dxa"/>
          </w:tcPr>
          <w:p w14:paraId="79CD836E" w14:textId="70EE76D2" w:rsidR="00820058" w:rsidRPr="00376811" w:rsidRDefault="001A6193" w:rsidP="00820058">
            <w:pPr>
              <w:spacing w:before="120" w:after="120"/>
              <w:rPr>
                <w:sz w:val="24"/>
                <w:szCs w:val="24"/>
                <w:lang w:val="en-GB"/>
              </w:rPr>
            </w:pPr>
            <w:r w:rsidRPr="00BA5418">
              <w:rPr>
                <w:sz w:val="24"/>
                <w:szCs w:val="24"/>
                <w:lang w:val="en-GB"/>
              </w:rPr>
              <w:t>Supplementary literature*</w:t>
            </w:r>
          </w:p>
        </w:tc>
        <w:tc>
          <w:tcPr>
            <w:tcW w:w="7717" w:type="dxa"/>
          </w:tcPr>
          <w:p w14:paraId="16839ADC" w14:textId="77777777" w:rsidR="00874081" w:rsidRPr="006A77D1" w:rsidRDefault="00874081" w:rsidP="00874081">
            <w:pPr>
              <w:numPr>
                <w:ilvl w:val="0"/>
                <w:numId w:val="12"/>
              </w:numPr>
              <w:tabs>
                <w:tab w:val="left" w:pos="252"/>
              </w:tabs>
              <w:autoSpaceDE w:val="0"/>
              <w:snapToGrid w:val="0"/>
              <w:spacing w:line="200" w:lineRule="atLeast"/>
              <w:rPr>
                <w:iCs/>
              </w:rPr>
            </w:pPr>
            <w:r w:rsidRPr="006A77D1">
              <w:rPr>
                <w:iCs/>
              </w:rPr>
              <w:t xml:space="preserve">Gordon, T. (2007). </w:t>
            </w:r>
            <w:r w:rsidRPr="006A77D1">
              <w:rPr>
                <w:i/>
              </w:rPr>
              <w:t xml:space="preserve">Wychowanie bez porażek w szkole. </w:t>
            </w:r>
            <w:r w:rsidRPr="006A77D1">
              <w:rPr>
                <w:iCs/>
              </w:rPr>
              <w:t xml:space="preserve">Warszawa, Instytut Wydawniczy PAX. </w:t>
            </w:r>
          </w:p>
          <w:p w14:paraId="51D89DD9" w14:textId="77777777" w:rsidR="00874081" w:rsidRPr="006A77D1" w:rsidRDefault="00874081" w:rsidP="00874081">
            <w:pPr>
              <w:numPr>
                <w:ilvl w:val="0"/>
                <w:numId w:val="12"/>
              </w:numPr>
              <w:tabs>
                <w:tab w:val="left" w:pos="252"/>
              </w:tabs>
              <w:autoSpaceDE w:val="0"/>
              <w:snapToGrid w:val="0"/>
              <w:spacing w:line="200" w:lineRule="atLeast"/>
              <w:rPr>
                <w:iCs/>
              </w:rPr>
            </w:pPr>
            <w:r w:rsidRPr="006A77D1">
              <w:rPr>
                <w:iCs/>
              </w:rPr>
              <w:t xml:space="preserve">Mazlish, E. i Faber, A. (2006). </w:t>
            </w:r>
            <w:r w:rsidRPr="006A77D1">
              <w:rPr>
                <w:i/>
              </w:rPr>
              <w:t>Jak mówić, żeby dzieci nas słuchały. Jak słuchać, żeby dzieci do nas mówiły</w:t>
            </w:r>
            <w:r w:rsidRPr="006A77D1">
              <w:rPr>
                <w:iCs/>
              </w:rPr>
              <w:t>. Media Rodzina.</w:t>
            </w:r>
          </w:p>
          <w:p w14:paraId="7E2C62F2" w14:textId="77777777" w:rsidR="00874081" w:rsidRPr="006A77D1" w:rsidRDefault="00874081" w:rsidP="00874081">
            <w:pPr>
              <w:numPr>
                <w:ilvl w:val="0"/>
                <w:numId w:val="12"/>
              </w:numPr>
              <w:tabs>
                <w:tab w:val="left" w:pos="252"/>
              </w:tabs>
              <w:autoSpaceDE w:val="0"/>
              <w:snapToGrid w:val="0"/>
              <w:spacing w:line="200" w:lineRule="atLeast"/>
              <w:rPr>
                <w:iCs/>
              </w:rPr>
            </w:pPr>
            <w:r w:rsidRPr="006A77D1">
              <w:rPr>
                <w:iCs/>
              </w:rPr>
              <w:t>Katra, G., (2018). Pozytywne i negatywne zachowania ryzykowne młodzieży a środowisko wychowawcze i wybrane cechy indywidualne. </w:t>
            </w:r>
            <w:r w:rsidRPr="006A77D1">
              <w:rPr>
                <w:i/>
                <w:iCs/>
              </w:rPr>
              <w:t>Psychologia Wychowawcza</w:t>
            </w:r>
            <w:r w:rsidRPr="006A77D1">
              <w:rPr>
                <w:iCs/>
              </w:rPr>
              <w:t xml:space="preserve">, </w:t>
            </w:r>
            <w:r w:rsidRPr="006A77D1">
              <w:rPr>
                <w:i/>
              </w:rPr>
              <w:t>52</w:t>
            </w:r>
            <w:r w:rsidRPr="006A77D1">
              <w:rPr>
                <w:iCs/>
              </w:rPr>
              <w:t>(10), 7–31.</w:t>
            </w:r>
          </w:p>
          <w:p w14:paraId="07DCEB4F" w14:textId="77777777" w:rsidR="00874081" w:rsidRPr="006A77D1" w:rsidRDefault="00874081" w:rsidP="00874081">
            <w:pPr>
              <w:numPr>
                <w:ilvl w:val="0"/>
                <w:numId w:val="12"/>
              </w:numPr>
              <w:tabs>
                <w:tab w:val="left" w:pos="252"/>
              </w:tabs>
              <w:autoSpaceDE w:val="0"/>
              <w:snapToGrid w:val="0"/>
              <w:spacing w:line="200" w:lineRule="atLeast"/>
              <w:rPr>
                <w:iCs/>
              </w:rPr>
            </w:pPr>
            <w:r w:rsidRPr="006A77D1">
              <w:rPr>
                <w:iCs/>
              </w:rPr>
              <w:t>Kaźmierczak, M., Lewandowska-Walter, A. (red.). (2023). </w:t>
            </w:r>
            <w:r w:rsidRPr="006A77D1">
              <w:rPr>
                <w:i/>
                <w:iCs/>
              </w:rPr>
              <w:t>Rodzina w cyklu życia – rozwój, zmiana, kryzysy</w:t>
            </w:r>
            <w:r w:rsidRPr="006A77D1">
              <w:rPr>
                <w:iCs/>
              </w:rPr>
              <w:t>. Wydawnictwo Liberi Libri. </w:t>
            </w:r>
            <w:hyperlink r:id="rId11" w:history="1">
              <w:r w:rsidRPr="006A77D1">
                <w:rPr>
                  <w:rStyle w:val="Hipercze"/>
                  <w:iCs/>
                  <w:color w:val="auto"/>
                </w:rPr>
                <w:t>https://doi.org/10.47943/lib.9788363487638</w:t>
              </w:r>
            </w:hyperlink>
          </w:p>
          <w:p w14:paraId="413BDFE2" w14:textId="77777777" w:rsidR="00874081" w:rsidRPr="006A77D1" w:rsidRDefault="00874081" w:rsidP="00874081">
            <w:pPr>
              <w:numPr>
                <w:ilvl w:val="0"/>
                <w:numId w:val="12"/>
              </w:numPr>
              <w:tabs>
                <w:tab w:val="left" w:pos="252"/>
              </w:tabs>
              <w:autoSpaceDE w:val="0"/>
              <w:snapToGrid w:val="0"/>
              <w:spacing w:line="200" w:lineRule="atLeast"/>
              <w:rPr>
                <w:iCs/>
              </w:rPr>
            </w:pPr>
            <w:r w:rsidRPr="006A77D1">
              <w:rPr>
                <w:iCs/>
              </w:rPr>
              <w:t xml:space="preserve">Zawadzka A. M., &amp; Niesiobędzka, M. (2017). </w:t>
            </w:r>
            <w:r w:rsidRPr="006A77D1">
              <w:rPr>
                <w:i/>
              </w:rPr>
              <w:t>Tajemnice reklamy. O tym jak reklama wpływa na dzieci i młodzież</w:t>
            </w:r>
            <w:r w:rsidRPr="006A77D1">
              <w:rPr>
                <w:iCs/>
              </w:rPr>
              <w:t>. Wydawnictwo Liberi Libri</w:t>
            </w:r>
          </w:p>
          <w:p w14:paraId="5C381243" w14:textId="69A2682E" w:rsidR="00820058" w:rsidRPr="00376811" w:rsidRDefault="00820058" w:rsidP="00874081">
            <w:pPr>
              <w:pStyle w:val="Akapitzlist"/>
              <w:numPr>
                <w:ilvl w:val="0"/>
                <w:numId w:val="12"/>
              </w:numPr>
              <w:rPr>
                <w:sz w:val="24"/>
                <w:szCs w:val="24"/>
                <w:lang w:val="en-GB"/>
              </w:rPr>
            </w:pPr>
          </w:p>
        </w:tc>
      </w:tr>
      <w:tr w:rsidR="00820058" w:rsidRPr="00376811" w14:paraId="17D9D181" w14:textId="77777777" w:rsidTr="00F44EAD">
        <w:trPr>
          <w:trHeight w:val="696"/>
        </w:trPr>
        <w:tc>
          <w:tcPr>
            <w:tcW w:w="2291" w:type="dxa"/>
          </w:tcPr>
          <w:p w14:paraId="170D8409" w14:textId="6E5B6F06" w:rsidR="00820058" w:rsidRPr="00376811" w:rsidRDefault="00820058" w:rsidP="00820058">
            <w:pPr>
              <w:spacing w:before="120" w:after="120"/>
              <w:rPr>
                <w:sz w:val="24"/>
                <w:szCs w:val="24"/>
                <w:lang w:val="en-GB"/>
              </w:rPr>
            </w:pPr>
            <w:r w:rsidRPr="00376811">
              <w:rPr>
                <w:sz w:val="24"/>
                <w:szCs w:val="24"/>
                <w:lang w:val="en-GB"/>
              </w:rPr>
              <w:lastRenderedPageBreak/>
              <w:t>On-site teaching methods</w:t>
            </w:r>
          </w:p>
        </w:tc>
        <w:tc>
          <w:tcPr>
            <w:tcW w:w="7717" w:type="dxa"/>
          </w:tcPr>
          <w:p w14:paraId="11D42995" w14:textId="512F90DF" w:rsidR="00820058" w:rsidRPr="00C26F54" w:rsidRDefault="00820058" w:rsidP="00820058">
            <w:pPr>
              <w:jc w:val="both"/>
              <w:rPr>
                <w:sz w:val="24"/>
                <w:szCs w:val="24"/>
                <w:lang w:val="en"/>
              </w:rPr>
            </w:pPr>
            <w:r w:rsidRPr="00C26F54">
              <w:rPr>
                <w:sz w:val="24"/>
                <w:szCs w:val="24"/>
                <w:lang w:val="en"/>
              </w:rPr>
              <w:t>• Interactive lecture</w:t>
            </w:r>
            <w:r>
              <w:rPr>
                <w:sz w:val="24"/>
                <w:szCs w:val="24"/>
                <w:lang w:val="en"/>
              </w:rPr>
              <w:t>,</w:t>
            </w:r>
            <w:r w:rsidRPr="00C26F54">
              <w:rPr>
                <w:sz w:val="24"/>
                <w:szCs w:val="24"/>
                <w:lang w:val="en"/>
              </w:rPr>
              <w:t xml:space="preserve"> </w:t>
            </w:r>
            <w:r>
              <w:rPr>
                <w:sz w:val="24"/>
                <w:szCs w:val="24"/>
                <w:lang w:val="en"/>
              </w:rPr>
              <w:t>d</w:t>
            </w:r>
            <w:r w:rsidRPr="00C26F54">
              <w:rPr>
                <w:sz w:val="24"/>
                <w:szCs w:val="24"/>
                <w:lang w:val="en"/>
              </w:rPr>
              <w:t>iscussion</w:t>
            </w:r>
            <w:r>
              <w:rPr>
                <w:sz w:val="24"/>
                <w:szCs w:val="24"/>
                <w:lang w:val="en"/>
              </w:rPr>
              <w:t>, c</w:t>
            </w:r>
            <w:r w:rsidRPr="00C26F54">
              <w:rPr>
                <w:sz w:val="24"/>
                <w:szCs w:val="24"/>
                <w:lang w:val="en"/>
              </w:rPr>
              <w:t>ase study analysis</w:t>
            </w:r>
            <w:r>
              <w:rPr>
                <w:sz w:val="24"/>
                <w:szCs w:val="24"/>
                <w:lang w:val="en"/>
              </w:rPr>
              <w:t>, g</w:t>
            </w:r>
            <w:r w:rsidRPr="00C26F54">
              <w:rPr>
                <w:sz w:val="24"/>
                <w:szCs w:val="24"/>
                <w:lang w:val="en"/>
              </w:rPr>
              <w:t>roup work</w:t>
            </w:r>
          </w:p>
          <w:p w14:paraId="7C8F1306" w14:textId="252C617E" w:rsidR="00820058" w:rsidRPr="00376811" w:rsidRDefault="00820058" w:rsidP="00820058">
            <w:pPr>
              <w:jc w:val="both"/>
              <w:rPr>
                <w:rFonts w:eastAsia="DejaVuSans"/>
                <w:sz w:val="24"/>
                <w:szCs w:val="24"/>
                <w:lang w:val="en-GB" w:eastAsia="en-US"/>
              </w:rPr>
            </w:pPr>
          </w:p>
        </w:tc>
      </w:tr>
      <w:tr w:rsidR="00820058" w:rsidRPr="00376811" w14:paraId="679ADD72" w14:textId="77777777" w:rsidTr="00C540DF">
        <w:tc>
          <w:tcPr>
            <w:tcW w:w="2291" w:type="dxa"/>
          </w:tcPr>
          <w:p w14:paraId="1A471350" w14:textId="0884F4BD" w:rsidR="00820058" w:rsidRPr="00376811" w:rsidRDefault="00820058" w:rsidP="00820058">
            <w:pPr>
              <w:spacing w:before="120" w:after="120"/>
              <w:rPr>
                <w:sz w:val="24"/>
                <w:szCs w:val="24"/>
                <w:lang w:val="en-GB"/>
              </w:rPr>
            </w:pPr>
            <w:r w:rsidRPr="00376811">
              <w:rPr>
                <w:sz w:val="24"/>
                <w:szCs w:val="24"/>
                <w:lang w:val="en-GB"/>
              </w:rPr>
              <w:t>Teaching methods employing online techniques</w:t>
            </w:r>
          </w:p>
        </w:tc>
        <w:tc>
          <w:tcPr>
            <w:tcW w:w="7717" w:type="dxa"/>
          </w:tcPr>
          <w:p w14:paraId="33BCA88C" w14:textId="42446A5E" w:rsidR="00820058" w:rsidRPr="00376811" w:rsidRDefault="00820058" w:rsidP="00820058">
            <w:pPr>
              <w:rPr>
                <w:bCs/>
                <w:i/>
                <w:iCs/>
                <w:sz w:val="24"/>
                <w:szCs w:val="24"/>
                <w:lang w:val="en-GB"/>
              </w:rPr>
            </w:pPr>
          </w:p>
        </w:tc>
      </w:tr>
    </w:tbl>
    <w:p w14:paraId="5AF8D6DC" w14:textId="3401D701" w:rsidR="00F56382" w:rsidRPr="00376811" w:rsidRDefault="00F56382" w:rsidP="00F56382">
      <w:pPr>
        <w:rPr>
          <w:sz w:val="22"/>
          <w:szCs w:val="22"/>
          <w:lang w:val="en-GB"/>
        </w:rPr>
      </w:pPr>
      <w:bookmarkStart w:id="1" w:name="_Hlk142328812"/>
      <w:bookmarkStart w:id="2" w:name="_Hlk142643909"/>
      <w:r w:rsidRPr="00376811">
        <w:rPr>
          <w:sz w:val="24"/>
          <w:szCs w:val="24"/>
          <w:lang w:val="en-GB"/>
        </w:rPr>
        <w:t xml:space="preserve">* </w:t>
      </w:r>
      <w:r w:rsidR="00AC7463" w:rsidRPr="00376811">
        <w:rPr>
          <w:i/>
          <w:iCs/>
          <w:sz w:val="24"/>
          <w:szCs w:val="24"/>
          <w:lang w:val="en-GB"/>
        </w:rPr>
        <w:t>Literature may be changed following approval by the Director of the Institute</w:t>
      </w:r>
      <w:r w:rsidR="00AC7463" w:rsidRPr="00376811">
        <w:rPr>
          <w:sz w:val="24"/>
          <w:szCs w:val="24"/>
          <w:lang w:val="en-GB"/>
        </w:rPr>
        <w:t xml:space="preserve"> </w:t>
      </w:r>
      <w:bookmarkEnd w:id="1"/>
    </w:p>
    <w:bookmarkEnd w:id="2"/>
    <w:p w14:paraId="3B2E4F68" w14:textId="77777777" w:rsidR="00D62D5D" w:rsidRPr="00376811" w:rsidRDefault="00D62D5D" w:rsidP="00D62D5D">
      <w:pPr>
        <w:rPr>
          <w:sz w:val="24"/>
          <w:szCs w:val="24"/>
          <w:lang w:val="en-GB"/>
        </w:rPr>
      </w:pPr>
    </w:p>
    <w:tbl>
      <w:tblPr>
        <w:tblW w:w="10050"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
        <w:gridCol w:w="2660"/>
        <w:gridCol w:w="2382"/>
        <w:gridCol w:w="1180"/>
        <w:gridCol w:w="1701"/>
        <w:gridCol w:w="285"/>
        <w:gridCol w:w="1804"/>
      </w:tblGrid>
      <w:tr w:rsidR="005946F2" w:rsidRPr="00376811" w14:paraId="4A7C1786" w14:textId="77777777" w:rsidTr="00CF6578">
        <w:trPr>
          <w:gridBefore w:val="1"/>
          <w:wBefore w:w="38" w:type="dxa"/>
        </w:trPr>
        <w:tc>
          <w:tcPr>
            <w:tcW w:w="8208" w:type="dxa"/>
            <w:gridSpan w:val="5"/>
            <w:tcBorders>
              <w:top w:val="single" w:sz="4" w:space="0" w:color="auto"/>
              <w:bottom w:val="single" w:sz="2" w:space="0" w:color="auto"/>
            </w:tcBorders>
            <w:vAlign w:val="center"/>
          </w:tcPr>
          <w:p w14:paraId="7AA91F52" w14:textId="095FC1A1" w:rsidR="00D62D5D" w:rsidRPr="00376811" w:rsidRDefault="00AC7463" w:rsidP="00C275A2">
            <w:pPr>
              <w:jc w:val="center"/>
              <w:rPr>
                <w:sz w:val="24"/>
                <w:szCs w:val="24"/>
                <w:lang w:val="en-GB"/>
              </w:rPr>
            </w:pPr>
            <w:r w:rsidRPr="00376811">
              <w:rPr>
                <w:sz w:val="24"/>
                <w:szCs w:val="24"/>
                <w:lang w:val="en-GB"/>
              </w:rPr>
              <w:t>Learning outcomes verification methods</w:t>
            </w:r>
          </w:p>
        </w:tc>
        <w:tc>
          <w:tcPr>
            <w:tcW w:w="1804" w:type="dxa"/>
            <w:tcBorders>
              <w:top w:val="single" w:sz="4" w:space="0" w:color="auto"/>
              <w:bottom w:val="single" w:sz="2" w:space="0" w:color="auto"/>
            </w:tcBorders>
            <w:vAlign w:val="center"/>
          </w:tcPr>
          <w:p w14:paraId="7EB6EBAC" w14:textId="76852985" w:rsidR="00D62D5D" w:rsidRPr="00376811" w:rsidRDefault="00AC7463" w:rsidP="00F74C63">
            <w:pPr>
              <w:rPr>
                <w:sz w:val="24"/>
                <w:szCs w:val="24"/>
                <w:lang w:val="en-GB"/>
              </w:rPr>
            </w:pPr>
            <w:r w:rsidRPr="00376811">
              <w:rPr>
                <w:sz w:val="24"/>
                <w:szCs w:val="24"/>
                <w:lang w:val="en-GB"/>
              </w:rPr>
              <w:t>Learning outcome/ group of outcomes number</w:t>
            </w:r>
          </w:p>
        </w:tc>
      </w:tr>
      <w:tr w:rsidR="001247E8" w:rsidRPr="00376811" w14:paraId="05511580" w14:textId="77777777" w:rsidTr="00041745">
        <w:trPr>
          <w:gridBefore w:val="1"/>
          <w:wBefore w:w="38" w:type="dxa"/>
          <w:trHeight w:val="414"/>
        </w:trPr>
        <w:tc>
          <w:tcPr>
            <w:tcW w:w="8208" w:type="dxa"/>
            <w:gridSpan w:val="5"/>
            <w:tcBorders>
              <w:top w:val="single" w:sz="4" w:space="0" w:color="auto"/>
              <w:bottom w:val="single" w:sz="2" w:space="0" w:color="auto"/>
            </w:tcBorders>
          </w:tcPr>
          <w:p w14:paraId="7F9C6CFE" w14:textId="77777777" w:rsidR="001247E8" w:rsidRPr="00284C91" w:rsidRDefault="001247E8" w:rsidP="001247E8">
            <w:pPr>
              <w:rPr>
                <w:sz w:val="24"/>
                <w:szCs w:val="24"/>
              </w:rPr>
            </w:pPr>
            <w:r w:rsidRPr="00C26F54">
              <w:rPr>
                <w:sz w:val="24"/>
                <w:szCs w:val="24"/>
                <w:lang w:val="en"/>
              </w:rPr>
              <w:t xml:space="preserve">• </w:t>
            </w:r>
            <w:r w:rsidRPr="00284C91">
              <w:rPr>
                <w:sz w:val="24"/>
                <w:szCs w:val="24"/>
              </w:rPr>
              <w:t>Active participation, speaking during classes, individual and group work</w:t>
            </w:r>
          </w:p>
          <w:p w14:paraId="159F5B34" w14:textId="2F0E3BFE" w:rsidR="001247E8" w:rsidRPr="00376811" w:rsidRDefault="001247E8" w:rsidP="001247E8">
            <w:pPr>
              <w:rPr>
                <w:sz w:val="24"/>
                <w:szCs w:val="24"/>
                <w:lang w:val="en-GB"/>
              </w:rPr>
            </w:pPr>
          </w:p>
        </w:tc>
        <w:tc>
          <w:tcPr>
            <w:tcW w:w="1804" w:type="dxa"/>
            <w:tcBorders>
              <w:top w:val="single" w:sz="4" w:space="0" w:color="auto"/>
              <w:bottom w:val="single" w:sz="2" w:space="0" w:color="auto"/>
            </w:tcBorders>
          </w:tcPr>
          <w:p w14:paraId="1D7AA678" w14:textId="5196B001" w:rsidR="001247E8" w:rsidRPr="00376811" w:rsidRDefault="001247E8" w:rsidP="001247E8">
            <w:pPr>
              <w:rPr>
                <w:sz w:val="24"/>
                <w:szCs w:val="24"/>
                <w:lang w:val="en-GB"/>
              </w:rPr>
            </w:pPr>
            <w:r w:rsidRPr="006A77D1">
              <w:rPr>
                <w:sz w:val="24"/>
                <w:szCs w:val="24"/>
              </w:rPr>
              <w:t>01,02,03,04,05, 06,</w:t>
            </w:r>
          </w:p>
        </w:tc>
      </w:tr>
      <w:tr w:rsidR="001247E8" w:rsidRPr="00376811" w14:paraId="610157F4" w14:textId="77777777" w:rsidTr="00041745">
        <w:trPr>
          <w:gridBefore w:val="1"/>
          <w:wBefore w:w="38" w:type="dxa"/>
          <w:trHeight w:val="414"/>
        </w:trPr>
        <w:tc>
          <w:tcPr>
            <w:tcW w:w="8208" w:type="dxa"/>
            <w:gridSpan w:val="5"/>
            <w:tcBorders>
              <w:top w:val="single" w:sz="4" w:space="0" w:color="auto"/>
              <w:bottom w:val="single" w:sz="2" w:space="0" w:color="auto"/>
            </w:tcBorders>
          </w:tcPr>
          <w:p w14:paraId="4961A147" w14:textId="77777777" w:rsidR="001247E8" w:rsidRPr="001247E8" w:rsidRDefault="001247E8" w:rsidP="001247E8">
            <w:pPr>
              <w:rPr>
                <w:sz w:val="24"/>
                <w:szCs w:val="24"/>
              </w:rPr>
            </w:pPr>
            <w:r w:rsidRPr="001247E8">
              <w:rPr>
                <w:sz w:val="24"/>
                <w:szCs w:val="24"/>
              </w:rPr>
              <w:t>Analysis of the problem situation and analysis of case studies</w:t>
            </w:r>
          </w:p>
          <w:p w14:paraId="68E89444" w14:textId="77777777" w:rsidR="001247E8" w:rsidRPr="00C26F54" w:rsidRDefault="001247E8" w:rsidP="001247E8">
            <w:pPr>
              <w:rPr>
                <w:sz w:val="24"/>
                <w:szCs w:val="24"/>
                <w:lang w:val="en"/>
              </w:rPr>
            </w:pPr>
          </w:p>
        </w:tc>
        <w:tc>
          <w:tcPr>
            <w:tcW w:w="1804" w:type="dxa"/>
          </w:tcPr>
          <w:p w14:paraId="3D8CE386" w14:textId="1CEAE62A" w:rsidR="001247E8" w:rsidRPr="00376811" w:rsidRDefault="001247E8" w:rsidP="001247E8">
            <w:pPr>
              <w:rPr>
                <w:sz w:val="24"/>
                <w:szCs w:val="24"/>
                <w:lang w:val="en-GB"/>
              </w:rPr>
            </w:pPr>
            <w:r w:rsidRPr="006A77D1">
              <w:rPr>
                <w:sz w:val="24"/>
                <w:szCs w:val="24"/>
              </w:rPr>
              <w:t>04,05,06,</w:t>
            </w:r>
          </w:p>
        </w:tc>
      </w:tr>
      <w:tr w:rsidR="001247E8" w:rsidRPr="00376811" w14:paraId="6C009335" w14:textId="77777777" w:rsidTr="00041745">
        <w:trPr>
          <w:gridBefore w:val="1"/>
          <w:wBefore w:w="38" w:type="dxa"/>
          <w:trHeight w:val="414"/>
        </w:trPr>
        <w:tc>
          <w:tcPr>
            <w:tcW w:w="8208" w:type="dxa"/>
            <w:gridSpan w:val="5"/>
            <w:tcBorders>
              <w:top w:val="single" w:sz="4" w:space="0" w:color="auto"/>
              <w:bottom w:val="single" w:sz="2" w:space="0" w:color="auto"/>
            </w:tcBorders>
          </w:tcPr>
          <w:p w14:paraId="110EFC45" w14:textId="77777777" w:rsidR="001247E8" w:rsidRPr="001247E8" w:rsidRDefault="001247E8" w:rsidP="001247E8">
            <w:pPr>
              <w:rPr>
                <w:sz w:val="24"/>
                <w:szCs w:val="24"/>
              </w:rPr>
            </w:pPr>
            <w:r w:rsidRPr="001247E8">
              <w:rPr>
                <w:sz w:val="24"/>
                <w:szCs w:val="24"/>
                <w:lang w:val="en"/>
              </w:rPr>
              <w:t>Designing and conducting workshops on selected problems of educational psychology</w:t>
            </w:r>
          </w:p>
          <w:p w14:paraId="5F1AFBD2" w14:textId="77777777" w:rsidR="001247E8" w:rsidRPr="00C26F54" w:rsidRDefault="001247E8" w:rsidP="001247E8">
            <w:pPr>
              <w:rPr>
                <w:sz w:val="24"/>
                <w:szCs w:val="24"/>
                <w:lang w:val="en"/>
              </w:rPr>
            </w:pPr>
          </w:p>
        </w:tc>
        <w:tc>
          <w:tcPr>
            <w:tcW w:w="1804" w:type="dxa"/>
          </w:tcPr>
          <w:p w14:paraId="293B88EC" w14:textId="7F921C59" w:rsidR="001247E8" w:rsidRPr="00376811" w:rsidRDefault="001247E8" w:rsidP="001247E8">
            <w:pPr>
              <w:rPr>
                <w:sz w:val="24"/>
                <w:szCs w:val="24"/>
                <w:lang w:val="en-GB"/>
              </w:rPr>
            </w:pPr>
            <w:r w:rsidRPr="006A77D1">
              <w:rPr>
                <w:sz w:val="24"/>
                <w:szCs w:val="24"/>
              </w:rPr>
              <w:t>01,02,03,04,05</w:t>
            </w:r>
          </w:p>
        </w:tc>
      </w:tr>
      <w:tr w:rsidR="00D1621B" w:rsidRPr="00376811" w14:paraId="3618F973" w14:textId="77777777" w:rsidTr="00CF6578">
        <w:trPr>
          <w:gridBefore w:val="1"/>
          <w:wBefore w:w="38" w:type="dxa"/>
        </w:trPr>
        <w:tc>
          <w:tcPr>
            <w:tcW w:w="2660" w:type="dxa"/>
            <w:tcBorders>
              <w:bottom w:val="single" w:sz="12" w:space="0" w:color="auto"/>
            </w:tcBorders>
          </w:tcPr>
          <w:p w14:paraId="48A3B2D0" w14:textId="5ECBB2A7" w:rsidR="00D1621B" w:rsidRPr="00376811" w:rsidRDefault="00AC7463" w:rsidP="00D1621B">
            <w:pPr>
              <w:rPr>
                <w:sz w:val="24"/>
                <w:szCs w:val="24"/>
                <w:lang w:val="en-GB"/>
              </w:rPr>
            </w:pPr>
            <w:r w:rsidRPr="00376811">
              <w:rPr>
                <w:sz w:val="24"/>
                <w:szCs w:val="24"/>
                <w:lang w:val="en-GB"/>
              </w:rPr>
              <w:t>Form and terms of awarding credits</w:t>
            </w:r>
          </w:p>
        </w:tc>
        <w:tc>
          <w:tcPr>
            <w:tcW w:w="7352" w:type="dxa"/>
            <w:gridSpan w:val="5"/>
            <w:tcBorders>
              <w:bottom w:val="single" w:sz="12" w:space="0" w:color="auto"/>
            </w:tcBorders>
          </w:tcPr>
          <w:p w14:paraId="11E6F107" w14:textId="77777777" w:rsidR="001247E8" w:rsidRPr="001247E8" w:rsidRDefault="001247E8" w:rsidP="001247E8">
            <w:pPr>
              <w:rPr>
                <w:sz w:val="24"/>
                <w:szCs w:val="24"/>
                <w:lang w:val="en"/>
              </w:rPr>
            </w:pPr>
            <w:r w:rsidRPr="001247E8">
              <w:rPr>
                <w:sz w:val="24"/>
                <w:szCs w:val="24"/>
                <w:lang w:val="en"/>
              </w:rPr>
              <w:t>Written exam</w:t>
            </w:r>
          </w:p>
          <w:p w14:paraId="63B95F00" w14:textId="77777777" w:rsidR="001247E8" w:rsidRPr="001247E8" w:rsidRDefault="001247E8" w:rsidP="001247E8">
            <w:pPr>
              <w:rPr>
                <w:sz w:val="24"/>
                <w:szCs w:val="24"/>
              </w:rPr>
            </w:pPr>
            <w:r w:rsidRPr="001247E8">
              <w:rPr>
                <w:sz w:val="24"/>
                <w:szCs w:val="24"/>
                <w:lang w:val="en"/>
              </w:rPr>
              <w:t>Passing exercises: group work - designing and conducting a 45-minute workshop during classes, addressed to students or parents, on issues related to practical educational psychology, e.g. (1) career counseling, (2) education in minority groups, (3) civic and environmental education, (4) health education, (5) sexual education, (6) digital hygiene, (7) addiction prevention, (8) conflicts in educational practice.</w:t>
            </w:r>
          </w:p>
          <w:p w14:paraId="4B0FBED6" w14:textId="6F0E47D7" w:rsidR="00D1621B" w:rsidRPr="00376811" w:rsidRDefault="00D1621B" w:rsidP="001E115C">
            <w:pPr>
              <w:rPr>
                <w:color w:val="000000" w:themeColor="text1"/>
                <w:sz w:val="24"/>
                <w:szCs w:val="24"/>
                <w:lang w:val="en-GB"/>
              </w:rPr>
            </w:pPr>
          </w:p>
        </w:tc>
      </w:tr>
      <w:tr w:rsidR="00CF6578" w:rsidRPr="00376811" w14:paraId="1C8B322D" w14:textId="77777777" w:rsidTr="00CF6578">
        <w:tblPrEx>
          <w:tblCellMar>
            <w:left w:w="70" w:type="dxa"/>
            <w:right w:w="70" w:type="dxa"/>
          </w:tblCellMar>
        </w:tblPrEx>
        <w:tc>
          <w:tcPr>
            <w:tcW w:w="10050" w:type="dxa"/>
            <w:gridSpan w:val="7"/>
            <w:tcBorders>
              <w:top w:val="single" w:sz="12" w:space="0" w:color="auto"/>
              <w:left w:val="single" w:sz="12" w:space="0" w:color="auto"/>
              <w:bottom w:val="single" w:sz="4" w:space="0" w:color="auto"/>
              <w:right w:val="single" w:sz="12" w:space="0" w:color="auto"/>
            </w:tcBorders>
            <w:hideMark/>
          </w:tcPr>
          <w:p w14:paraId="7C45CB0A" w14:textId="0EFCB29F" w:rsidR="00CF6578" w:rsidRPr="00376811" w:rsidRDefault="00AC7463">
            <w:pPr>
              <w:spacing w:line="276" w:lineRule="auto"/>
              <w:jc w:val="center"/>
              <w:rPr>
                <w:b/>
                <w:sz w:val="24"/>
                <w:szCs w:val="24"/>
                <w:lang w:val="en-GB" w:eastAsia="en-US"/>
              </w:rPr>
            </w:pPr>
            <w:r w:rsidRPr="00376811">
              <w:rPr>
                <w:b/>
                <w:sz w:val="24"/>
                <w:szCs w:val="24"/>
                <w:lang w:val="en-GB"/>
              </w:rPr>
              <w:t>STUDENT WORKLOAD</w:t>
            </w:r>
          </w:p>
        </w:tc>
      </w:tr>
      <w:tr w:rsidR="00CF6578" w:rsidRPr="00376811" w14:paraId="70752874" w14:textId="77777777" w:rsidTr="00CF6578">
        <w:tblPrEx>
          <w:tblCellMar>
            <w:left w:w="70" w:type="dxa"/>
            <w:right w:w="70" w:type="dxa"/>
          </w:tblCellMar>
        </w:tblPrEx>
        <w:trPr>
          <w:trHeight w:val="263"/>
        </w:trPr>
        <w:tc>
          <w:tcPr>
            <w:tcW w:w="5080" w:type="dxa"/>
            <w:gridSpan w:val="3"/>
            <w:vMerge w:val="restart"/>
            <w:tcBorders>
              <w:top w:val="single" w:sz="4" w:space="0" w:color="auto"/>
              <w:left w:val="single" w:sz="12" w:space="0" w:color="auto"/>
              <w:bottom w:val="single" w:sz="4" w:space="0" w:color="auto"/>
              <w:right w:val="single" w:sz="4" w:space="0" w:color="auto"/>
            </w:tcBorders>
          </w:tcPr>
          <w:p w14:paraId="23109F6C" w14:textId="77777777" w:rsidR="00CF6578" w:rsidRPr="00376811" w:rsidRDefault="00CF6578">
            <w:pPr>
              <w:spacing w:line="276" w:lineRule="auto"/>
              <w:jc w:val="center"/>
              <w:rPr>
                <w:sz w:val="24"/>
                <w:szCs w:val="24"/>
                <w:lang w:val="en-GB" w:eastAsia="en-US"/>
              </w:rPr>
            </w:pPr>
          </w:p>
          <w:p w14:paraId="4FC0B91E" w14:textId="7E35E3FA" w:rsidR="00CF6578" w:rsidRPr="00376811" w:rsidRDefault="00AC7463">
            <w:pPr>
              <w:spacing w:line="276" w:lineRule="auto"/>
              <w:jc w:val="center"/>
              <w:rPr>
                <w:sz w:val="24"/>
                <w:szCs w:val="24"/>
                <w:lang w:val="en-GB" w:eastAsia="en-US"/>
              </w:rPr>
            </w:pPr>
            <w:r w:rsidRPr="00376811">
              <w:rPr>
                <w:sz w:val="24"/>
                <w:szCs w:val="24"/>
                <w:lang w:val="en-GB"/>
              </w:rPr>
              <w:t>Type of activity/tuition</w:t>
            </w:r>
          </w:p>
        </w:tc>
        <w:tc>
          <w:tcPr>
            <w:tcW w:w="4970" w:type="dxa"/>
            <w:gridSpan w:val="4"/>
            <w:tcBorders>
              <w:top w:val="single" w:sz="4" w:space="0" w:color="auto"/>
              <w:left w:val="single" w:sz="4" w:space="0" w:color="auto"/>
              <w:bottom w:val="single" w:sz="4" w:space="0" w:color="auto"/>
              <w:right w:val="single" w:sz="12" w:space="0" w:color="auto"/>
            </w:tcBorders>
            <w:hideMark/>
          </w:tcPr>
          <w:p w14:paraId="2F8A874C" w14:textId="2226BBC0" w:rsidR="00CF6578" w:rsidRPr="00376811" w:rsidRDefault="00AC7463">
            <w:pPr>
              <w:spacing w:line="276" w:lineRule="auto"/>
              <w:jc w:val="center"/>
              <w:rPr>
                <w:sz w:val="24"/>
                <w:szCs w:val="24"/>
                <w:lang w:val="en-GB" w:eastAsia="en-US"/>
              </w:rPr>
            </w:pPr>
            <w:r w:rsidRPr="00376811">
              <w:rPr>
                <w:sz w:val="24"/>
                <w:szCs w:val="24"/>
                <w:lang w:val="en-GB" w:eastAsia="en-US"/>
              </w:rPr>
              <w:t>Number of hours</w:t>
            </w:r>
            <w:r w:rsidR="00CF6578" w:rsidRPr="00376811">
              <w:rPr>
                <w:sz w:val="24"/>
                <w:szCs w:val="24"/>
                <w:lang w:val="en-GB" w:eastAsia="en-US"/>
              </w:rPr>
              <w:t xml:space="preserve">  </w:t>
            </w:r>
          </w:p>
        </w:tc>
      </w:tr>
      <w:tr w:rsidR="00CF6578" w:rsidRPr="00376811" w14:paraId="4D09329F" w14:textId="77777777" w:rsidTr="00CF6578">
        <w:tblPrEx>
          <w:tblCellMar>
            <w:left w:w="70" w:type="dxa"/>
            <w:right w:w="70" w:type="dxa"/>
          </w:tblCellMar>
        </w:tblPrEx>
        <w:trPr>
          <w:trHeight w:val="262"/>
        </w:trPr>
        <w:tc>
          <w:tcPr>
            <w:tcW w:w="5080" w:type="dxa"/>
            <w:gridSpan w:val="3"/>
            <w:vMerge/>
            <w:tcBorders>
              <w:top w:val="single" w:sz="4" w:space="0" w:color="auto"/>
              <w:left w:val="single" w:sz="12" w:space="0" w:color="auto"/>
              <w:bottom w:val="single" w:sz="4" w:space="0" w:color="auto"/>
              <w:right w:val="single" w:sz="4" w:space="0" w:color="auto"/>
            </w:tcBorders>
            <w:vAlign w:val="center"/>
            <w:hideMark/>
          </w:tcPr>
          <w:p w14:paraId="599DCCAC" w14:textId="77777777" w:rsidR="00CF6578" w:rsidRPr="00376811" w:rsidRDefault="00CF6578">
            <w:pPr>
              <w:spacing w:line="276" w:lineRule="auto"/>
              <w:rPr>
                <w:sz w:val="24"/>
                <w:szCs w:val="24"/>
                <w:lang w:val="en-GB" w:eastAsia="en-US"/>
              </w:rPr>
            </w:pPr>
          </w:p>
        </w:tc>
        <w:tc>
          <w:tcPr>
            <w:tcW w:w="1180" w:type="dxa"/>
            <w:tcBorders>
              <w:top w:val="single" w:sz="4" w:space="0" w:color="auto"/>
              <w:left w:val="single" w:sz="4" w:space="0" w:color="auto"/>
              <w:bottom w:val="single" w:sz="4" w:space="0" w:color="auto"/>
              <w:right w:val="single" w:sz="4" w:space="0" w:color="auto"/>
            </w:tcBorders>
            <w:hideMark/>
          </w:tcPr>
          <w:p w14:paraId="15C1B6EE" w14:textId="717DD4A4" w:rsidR="00CF6578" w:rsidRPr="00376811" w:rsidRDefault="00AC7463" w:rsidP="00CF6578">
            <w:pPr>
              <w:jc w:val="center"/>
              <w:rPr>
                <w:sz w:val="24"/>
                <w:szCs w:val="24"/>
                <w:lang w:val="en-GB" w:eastAsia="en-US"/>
              </w:rPr>
            </w:pPr>
            <w:r w:rsidRPr="00376811">
              <w:rPr>
                <w:sz w:val="24"/>
                <w:szCs w:val="24"/>
                <w:lang w:val="en-GB"/>
              </w:rPr>
              <w:t>Total</w:t>
            </w:r>
          </w:p>
        </w:tc>
        <w:tc>
          <w:tcPr>
            <w:tcW w:w="1701" w:type="dxa"/>
            <w:tcBorders>
              <w:top w:val="single" w:sz="4" w:space="0" w:color="auto"/>
              <w:left w:val="single" w:sz="4" w:space="0" w:color="auto"/>
              <w:bottom w:val="single" w:sz="4" w:space="0" w:color="auto"/>
              <w:right w:val="single" w:sz="4" w:space="0" w:color="auto"/>
            </w:tcBorders>
            <w:hideMark/>
          </w:tcPr>
          <w:p w14:paraId="43939723" w14:textId="23E73871" w:rsidR="00CF6578" w:rsidRPr="00376811" w:rsidRDefault="00AC7463" w:rsidP="00CF6578">
            <w:pPr>
              <w:jc w:val="center"/>
              <w:rPr>
                <w:sz w:val="24"/>
                <w:szCs w:val="24"/>
                <w:lang w:val="en-GB" w:eastAsia="en-US"/>
              </w:rPr>
            </w:pPr>
            <w:r w:rsidRPr="00376811">
              <w:rPr>
                <w:sz w:val="24"/>
                <w:szCs w:val="24"/>
                <w:lang w:val="en-GB"/>
              </w:rPr>
              <w:t>Including activities related to practical professional preparation</w:t>
            </w:r>
          </w:p>
        </w:tc>
        <w:tc>
          <w:tcPr>
            <w:tcW w:w="2089" w:type="dxa"/>
            <w:gridSpan w:val="2"/>
            <w:tcBorders>
              <w:top w:val="single" w:sz="4" w:space="0" w:color="auto"/>
              <w:left w:val="single" w:sz="4" w:space="0" w:color="auto"/>
              <w:bottom w:val="single" w:sz="4" w:space="0" w:color="auto"/>
              <w:right w:val="single" w:sz="12" w:space="0" w:color="auto"/>
            </w:tcBorders>
            <w:hideMark/>
          </w:tcPr>
          <w:p w14:paraId="1019E8EB" w14:textId="0E31E336" w:rsidR="00CF6578" w:rsidRPr="00376811" w:rsidRDefault="00AC7463" w:rsidP="00CF6578">
            <w:pPr>
              <w:jc w:val="center"/>
              <w:rPr>
                <w:sz w:val="24"/>
                <w:szCs w:val="24"/>
                <w:lang w:val="en-GB" w:eastAsia="en-US"/>
              </w:rPr>
            </w:pPr>
            <w:r w:rsidRPr="00376811">
              <w:rPr>
                <w:sz w:val="24"/>
                <w:szCs w:val="24"/>
                <w:lang w:val="en-GB" w:eastAsia="en-US"/>
              </w:rPr>
              <w:t xml:space="preserve">Including activities which involve application of online teaching methods and </w:t>
            </w:r>
            <w:r w:rsidR="00376811" w:rsidRPr="00376811">
              <w:rPr>
                <w:sz w:val="24"/>
                <w:szCs w:val="24"/>
                <w:lang w:val="en-GB" w:eastAsia="en-US"/>
              </w:rPr>
              <w:t>techniques</w:t>
            </w:r>
          </w:p>
        </w:tc>
      </w:tr>
      <w:tr w:rsidR="001247E8" w:rsidRPr="00376811" w14:paraId="1C124ED6" w14:textId="77777777" w:rsidTr="00926BC1">
        <w:tblPrEx>
          <w:tblCellMar>
            <w:left w:w="70" w:type="dxa"/>
            <w:right w:w="70" w:type="dxa"/>
          </w:tblCellMar>
        </w:tblPrEx>
        <w:trPr>
          <w:trHeight w:val="262"/>
        </w:trPr>
        <w:tc>
          <w:tcPr>
            <w:tcW w:w="5080" w:type="dxa"/>
            <w:gridSpan w:val="3"/>
            <w:tcBorders>
              <w:top w:val="single" w:sz="4" w:space="0" w:color="auto"/>
              <w:left w:val="single" w:sz="12" w:space="0" w:color="auto"/>
              <w:bottom w:val="single" w:sz="4" w:space="0" w:color="auto"/>
              <w:right w:val="single" w:sz="4" w:space="0" w:color="auto"/>
            </w:tcBorders>
            <w:vAlign w:val="center"/>
            <w:hideMark/>
          </w:tcPr>
          <w:p w14:paraId="74E7E0E4" w14:textId="30DA8BA2" w:rsidR="001247E8" w:rsidRPr="00376811" w:rsidRDefault="001247E8" w:rsidP="001247E8">
            <w:pPr>
              <w:spacing w:before="60" w:after="60" w:line="276" w:lineRule="auto"/>
              <w:rPr>
                <w:sz w:val="24"/>
                <w:szCs w:val="24"/>
                <w:lang w:val="en-GB" w:eastAsia="en-US"/>
              </w:rPr>
            </w:pPr>
            <w:r w:rsidRPr="00376811">
              <w:rPr>
                <w:sz w:val="24"/>
                <w:szCs w:val="24"/>
                <w:lang w:val="en-GB"/>
              </w:rPr>
              <w:t>Participation in lectures</w:t>
            </w:r>
          </w:p>
        </w:tc>
        <w:tc>
          <w:tcPr>
            <w:tcW w:w="1180" w:type="dxa"/>
            <w:hideMark/>
          </w:tcPr>
          <w:p w14:paraId="7EAB7094" w14:textId="4ED9490A" w:rsidR="001247E8" w:rsidRPr="00DB3DA1" w:rsidRDefault="001247E8" w:rsidP="001247E8">
            <w:pPr>
              <w:spacing w:line="276" w:lineRule="auto"/>
              <w:jc w:val="center"/>
              <w:rPr>
                <w:sz w:val="24"/>
                <w:szCs w:val="24"/>
                <w:highlight w:val="yellow"/>
                <w:lang w:val="en-GB" w:eastAsia="en-US"/>
              </w:rPr>
            </w:pPr>
            <w:r w:rsidRPr="006A77D1">
              <w:rPr>
                <w:sz w:val="24"/>
                <w:szCs w:val="24"/>
              </w:rPr>
              <w:t>30</w:t>
            </w:r>
          </w:p>
        </w:tc>
        <w:tc>
          <w:tcPr>
            <w:tcW w:w="1701" w:type="dxa"/>
            <w:hideMark/>
          </w:tcPr>
          <w:p w14:paraId="120AD162" w14:textId="00D3F135" w:rsidR="001247E8" w:rsidRPr="00DB3DA1" w:rsidRDefault="001247E8" w:rsidP="001247E8">
            <w:pPr>
              <w:spacing w:line="276" w:lineRule="auto"/>
              <w:jc w:val="center"/>
              <w:rPr>
                <w:sz w:val="24"/>
                <w:szCs w:val="24"/>
                <w:highlight w:val="yellow"/>
                <w:lang w:val="en-GB" w:eastAsia="en-US"/>
              </w:rPr>
            </w:pPr>
          </w:p>
        </w:tc>
        <w:tc>
          <w:tcPr>
            <w:tcW w:w="2089" w:type="dxa"/>
            <w:gridSpan w:val="2"/>
          </w:tcPr>
          <w:p w14:paraId="440F5A91" w14:textId="5DD9394C" w:rsidR="001247E8" w:rsidRPr="00376811" w:rsidRDefault="001247E8" w:rsidP="001247E8">
            <w:pPr>
              <w:spacing w:line="276" w:lineRule="auto"/>
              <w:jc w:val="center"/>
              <w:rPr>
                <w:sz w:val="24"/>
                <w:szCs w:val="24"/>
                <w:lang w:val="en-GB" w:eastAsia="en-US"/>
              </w:rPr>
            </w:pPr>
          </w:p>
        </w:tc>
      </w:tr>
      <w:tr w:rsidR="001247E8" w:rsidRPr="00376811" w14:paraId="1C1F2FD3" w14:textId="77777777" w:rsidTr="00926BC1">
        <w:tblPrEx>
          <w:tblCellMar>
            <w:left w:w="70" w:type="dxa"/>
            <w:right w:w="70" w:type="dxa"/>
          </w:tblCellMar>
        </w:tblPrEx>
        <w:trPr>
          <w:trHeight w:val="262"/>
        </w:trPr>
        <w:tc>
          <w:tcPr>
            <w:tcW w:w="5080" w:type="dxa"/>
            <w:gridSpan w:val="3"/>
            <w:tcBorders>
              <w:top w:val="single" w:sz="4" w:space="0" w:color="auto"/>
              <w:left w:val="single" w:sz="12" w:space="0" w:color="auto"/>
              <w:bottom w:val="single" w:sz="4" w:space="0" w:color="auto"/>
              <w:right w:val="single" w:sz="4" w:space="0" w:color="auto"/>
            </w:tcBorders>
            <w:hideMark/>
          </w:tcPr>
          <w:p w14:paraId="05671946" w14:textId="6B674D37" w:rsidR="001247E8" w:rsidRPr="00376811" w:rsidRDefault="001247E8" w:rsidP="001247E8">
            <w:pPr>
              <w:spacing w:before="60" w:after="60" w:line="276" w:lineRule="auto"/>
              <w:rPr>
                <w:sz w:val="24"/>
                <w:szCs w:val="24"/>
                <w:lang w:val="en-GB" w:eastAsia="en-US"/>
              </w:rPr>
            </w:pPr>
            <w:r w:rsidRPr="00376811">
              <w:rPr>
                <w:sz w:val="24"/>
                <w:szCs w:val="24"/>
                <w:lang w:val="en-GB" w:eastAsia="en-US"/>
              </w:rPr>
              <w:t>Independent study</w:t>
            </w:r>
          </w:p>
        </w:tc>
        <w:tc>
          <w:tcPr>
            <w:tcW w:w="1180" w:type="dxa"/>
            <w:hideMark/>
          </w:tcPr>
          <w:p w14:paraId="5F414860" w14:textId="22607A1F" w:rsidR="001247E8" w:rsidRPr="00DB3DA1" w:rsidRDefault="001247E8" w:rsidP="001247E8">
            <w:pPr>
              <w:spacing w:line="276" w:lineRule="auto"/>
              <w:jc w:val="center"/>
              <w:rPr>
                <w:sz w:val="24"/>
                <w:szCs w:val="24"/>
                <w:highlight w:val="yellow"/>
                <w:lang w:val="en-GB" w:eastAsia="en-US"/>
              </w:rPr>
            </w:pPr>
            <w:r w:rsidRPr="006A77D1">
              <w:rPr>
                <w:sz w:val="24"/>
                <w:szCs w:val="24"/>
              </w:rPr>
              <w:t>20</w:t>
            </w:r>
          </w:p>
        </w:tc>
        <w:tc>
          <w:tcPr>
            <w:tcW w:w="1701" w:type="dxa"/>
            <w:hideMark/>
          </w:tcPr>
          <w:p w14:paraId="668282AF" w14:textId="441546C7" w:rsidR="001247E8" w:rsidRPr="00DB3DA1" w:rsidRDefault="001247E8" w:rsidP="001247E8">
            <w:pPr>
              <w:spacing w:line="276" w:lineRule="auto"/>
              <w:jc w:val="center"/>
              <w:rPr>
                <w:sz w:val="24"/>
                <w:szCs w:val="24"/>
                <w:highlight w:val="yellow"/>
                <w:lang w:val="en-GB" w:eastAsia="en-US"/>
              </w:rPr>
            </w:pPr>
            <w:r w:rsidRPr="006A77D1">
              <w:rPr>
                <w:sz w:val="24"/>
                <w:szCs w:val="24"/>
              </w:rPr>
              <w:t>-</w:t>
            </w:r>
          </w:p>
        </w:tc>
        <w:tc>
          <w:tcPr>
            <w:tcW w:w="2089" w:type="dxa"/>
            <w:gridSpan w:val="2"/>
          </w:tcPr>
          <w:p w14:paraId="37DC5E6C" w14:textId="77777777" w:rsidR="001247E8" w:rsidRPr="00376811" w:rsidRDefault="001247E8" w:rsidP="001247E8">
            <w:pPr>
              <w:spacing w:line="276" w:lineRule="auto"/>
              <w:jc w:val="center"/>
              <w:rPr>
                <w:sz w:val="24"/>
                <w:szCs w:val="24"/>
                <w:lang w:val="en-GB" w:eastAsia="en-US"/>
              </w:rPr>
            </w:pPr>
          </w:p>
        </w:tc>
      </w:tr>
      <w:tr w:rsidR="001247E8" w:rsidRPr="00376811" w14:paraId="60FB848C" w14:textId="77777777" w:rsidTr="00926BC1">
        <w:tblPrEx>
          <w:tblCellMar>
            <w:left w:w="70" w:type="dxa"/>
            <w:right w:w="70" w:type="dxa"/>
          </w:tblCellMar>
        </w:tblPrEx>
        <w:trPr>
          <w:trHeight w:val="262"/>
        </w:trPr>
        <w:tc>
          <w:tcPr>
            <w:tcW w:w="5080" w:type="dxa"/>
            <w:gridSpan w:val="3"/>
            <w:tcBorders>
              <w:top w:val="single" w:sz="4" w:space="0" w:color="auto"/>
              <w:left w:val="single" w:sz="12" w:space="0" w:color="auto"/>
              <w:bottom w:val="single" w:sz="4" w:space="0" w:color="auto"/>
              <w:right w:val="single" w:sz="4" w:space="0" w:color="auto"/>
            </w:tcBorders>
            <w:hideMark/>
          </w:tcPr>
          <w:p w14:paraId="737A7C47" w14:textId="0836A4A1" w:rsidR="001247E8" w:rsidRPr="00376811" w:rsidRDefault="001247E8" w:rsidP="001247E8">
            <w:pPr>
              <w:spacing w:before="60" w:after="60" w:line="276" w:lineRule="auto"/>
              <w:jc w:val="both"/>
              <w:rPr>
                <w:sz w:val="24"/>
                <w:szCs w:val="24"/>
                <w:vertAlign w:val="superscript"/>
                <w:lang w:val="en-GB" w:eastAsia="en-US"/>
              </w:rPr>
            </w:pPr>
            <w:r w:rsidRPr="00376811">
              <w:rPr>
                <w:sz w:val="24"/>
                <w:szCs w:val="24"/>
                <w:lang w:val="en-GB"/>
              </w:rPr>
              <w:t>Participation in classes, laboratories, workshops, seminars</w:t>
            </w:r>
          </w:p>
        </w:tc>
        <w:tc>
          <w:tcPr>
            <w:tcW w:w="1180" w:type="dxa"/>
            <w:hideMark/>
          </w:tcPr>
          <w:p w14:paraId="3CFEACB3" w14:textId="3134AAC5" w:rsidR="001247E8" w:rsidRPr="00DB3DA1" w:rsidRDefault="001247E8" w:rsidP="001247E8">
            <w:pPr>
              <w:spacing w:line="276" w:lineRule="auto"/>
              <w:jc w:val="center"/>
              <w:rPr>
                <w:sz w:val="24"/>
                <w:szCs w:val="24"/>
                <w:highlight w:val="yellow"/>
                <w:lang w:val="en-GB" w:eastAsia="en-US"/>
              </w:rPr>
            </w:pPr>
            <w:r w:rsidRPr="006A77D1">
              <w:rPr>
                <w:sz w:val="24"/>
                <w:szCs w:val="24"/>
              </w:rPr>
              <w:t>30</w:t>
            </w:r>
          </w:p>
        </w:tc>
        <w:tc>
          <w:tcPr>
            <w:tcW w:w="1701" w:type="dxa"/>
            <w:hideMark/>
          </w:tcPr>
          <w:p w14:paraId="11342114" w14:textId="190F9727" w:rsidR="001247E8" w:rsidRPr="00DB3DA1" w:rsidRDefault="001247E8" w:rsidP="001247E8">
            <w:pPr>
              <w:spacing w:line="276" w:lineRule="auto"/>
              <w:jc w:val="center"/>
              <w:rPr>
                <w:sz w:val="24"/>
                <w:szCs w:val="24"/>
                <w:highlight w:val="yellow"/>
                <w:lang w:val="en-GB" w:eastAsia="en-US"/>
              </w:rPr>
            </w:pPr>
            <w:r w:rsidRPr="006A77D1">
              <w:rPr>
                <w:sz w:val="24"/>
                <w:szCs w:val="24"/>
              </w:rPr>
              <w:t>20</w:t>
            </w:r>
          </w:p>
        </w:tc>
        <w:tc>
          <w:tcPr>
            <w:tcW w:w="2089" w:type="dxa"/>
            <w:gridSpan w:val="2"/>
          </w:tcPr>
          <w:p w14:paraId="17E5ABC6" w14:textId="77777777" w:rsidR="001247E8" w:rsidRPr="00376811" w:rsidRDefault="001247E8" w:rsidP="001247E8">
            <w:pPr>
              <w:spacing w:line="276" w:lineRule="auto"/>
              <w:jc w:val="center"/>
              <w:rPr>
                <w:sz w:val="24"/>
                <w:szCs w:val="24"/>
                <w:lang w:val="en-GB" w:eastAsia="en-US"/>
              </w:rPr>
            </w:pPr>
          </w:p>
        </w:tc>
      </w:tr>
      <w:tr w:rsidR="001247E8" w:rsidRPr="00376811" w14:paraId="5A75C99D" w14:textId="77777777" w:rsidTr="00926BC1">
        <w:tblPrEx>
          <w:tblCellMar>
            <w:left w:w="70" w:type="dxa"/>
            <w:right w:w="70" w:type="dxa"/>
          </w:tblCellMar>
        </w:tblPrEx>
        <w:trPr>
          <w:trHeight w:val="262"/>
        </w:trPr>
        <w:tc>
          <w:tcPr>
            <w:tcW w:w="5080" w:type="dxa"/>
            <w:gridSpan w:val="3"/>
            <w:tcBorders>
              <w:top w:val="single" w:sz="4" w:space="0" w:color="auto"/>
              <w:left w:val="single" w:sz="12" w:space="0" w:color="auto"/>
              <w:bottom w:val="single" w:sz="4" w:space="0" w:color="auto"/>
              <w:right w:val="single" w:sz="4" w:space="0" w:color="auto"/>
            </w:tcBorders>
            <w:hideMark/>
          </w:tcPr>
          <w:p w14:paraId="2C18E2DA" w14:textId="4DB60BE5" w:rsidR="001247E8" w:rsidRPr="00376811" w:rsidRDefault="001247E8" w:rsidP="001247E8">
            <w:pPr>
              <w:spacing w:before="60" w:after="60" w:line="276" w:lineRule="auto"/>
              <w:jc w:val="both"/>
              <w:rPr>
                <w:sz w:val="24"/>
                <w:szCs w:val="24"/>
                <w:lang w:val="en-GB" w:eastAsia="en-US"/>
              </w:rPr>
            </w:pPr>
            <w:r w:rsidRPr="00376811">
              <w:rPr>
                <w:sz w:val="24"/>
                <w:szCs w:val="24"/>
                <w:lang w:val="en-GB"/>
              </w:rPr>
              <w:t>Preparation for classes</w:t>
            </w:r>
          </w:p>
        </w:tc>
        <w:tc>
          <w:tcPr>
            <w:tcW w:w="1180" w:type="dxa"/>
            <w:hideMark/>
          </w:tcPr>
          <w:p w14:paraId="51C37F90" w14:textId="0ACC5327" w:rsidR="001247E8" w:rsidRPr="00DB3DA1" w:rsidRDefault="001247E8" w:rsidP="001247E8">
            <w:pPr>
              <w:spacing w:line="276" w:lineRule="auto"/>
              <w:jc w:val="center"/>
              <w:rPr>
                <w:sz w:val="24"/>
                <w:szCs w:val="24"/>
                <w:highlight w:val="yellow"/>
                <w:lang w:val="en-GB" w:eastAsia="en-US"/>
              </w:rPr>
            </w:pPr>
            <w:r w:rsidRPr="006A77D1">
              <w:rPr>
                <w:sz w:val="24"/>
                <w:szCs w:val="24"/>
              </w:rPr>
              <w:t>25</w:t>
            </w:r>
          </w:p>
        </w:tc>
        <w:tc>
          <w:tcPr>
            <w:tcW w:w="1701" w:type="dxa"/>
          </w:tcPr>
          <w:p w14:paraId="5401A442" w14:textId="7004CEF5" w:rsidR="001247E8" w:rsidRPr="00DB3DA1" w:rsidRDefault="001247E8" w:rsidP="001247E8">
            <w:pPr>
              <w:spacing w:line="276" w:lineRule="auto"/>
              <w:jc w:val="center"/>
              <w:rPr>
                <w:sz w:val="24"/>
                <w:szCs w:val="24"/>
                <w:highlight w:val="yellow"/>
                <w:lang w:val="en-GB" w:eastAsia="en-US"/>
              </w:rPr>
            </w:pPr>
            <w:r w:rsidRPr="006A77D1">
              <w:rPr>
                <w:sz w:val="24"/>
                <w:szCs w:val="24"/>
              </w:rPr>
              <w:t>15</w:t>
            </w:r>
          </w:p>
        </w:tc>
        <w:tc>
          <w:tcPr>
            <w:tcW w:w="2089" w:type="dxa"/>
            <w:gridSpan w:val="2"/>
          </w:tcPr>
          <w:p w14:paraId="5E0755DC" w14:textId="77777777" w:rsidR="001247E8" w:rsidRPr="00376811" w:rsidRDefault="001247E8" w:rsidP="001247E8">
            <w:pPr>
              <w:spacing w:line="276" w:lineRule="auto"/>
              <w:jc w:val="center"/>
              <w:rPr>
                <w:sz w:val="24"/>
                <w:szCs w:val="24"/>
                <w:lang w:val="en-GB" w:eastAsia="en-US"/>
              </w:rPr>
            </w:pPr>
          </w:p>
        </w:tc>
      </w:tr>
      <w:tr w:rsidR="001247E8" w:rsidRPr="00376811" w14:paraId="2D8631EE" w14:textId="77777777" w:rsidTr="00926BC1">
        <w:tblPrEx>
          <w:tblCellMar>
            <w:left w:w="70" w:type="dxa"/>
            <w:right w:w="70" w:type="dxa"/>
          </w:tblCellMar>
        </w:tblPrEx>
        <w:trPr>
          <w:trHeight w:val="262"/>
        </w:trPr>
        <w:tc>
          <w:tcPr>
            <w:tcW w:w="5080" w:type="dxa"/>
            <w:gridSpan w:val="3"/>
            <w:tcBorders>
              <w:top w:val="single" w:sz="4" w:space="0" w:color="auto"/>
              <w:left w:val="single" w:sz="12" w:space="0" w:color="auto"/>
              <w:bottom w:val="single" w:sz="4" w:space="0" w:color="auto"/>
              <w:right w:val="single" w:sz="4" w:space="0" w:color="auto"/>
            </w:tcBorders>
            <w:hideMark/>
          </w:tcPr>
          <w:p w14:paraId="73C46D11" w14:textId="1E8FDD30" w:rsidR="001247E8" w:rsidRPr="00376811" w:rsidRDefault="001247E8" w:rsidP="001247E8">
            <w:pPr>
              <w:spacing w:before="60" w:after="60" w:line="276" w:lineRule="auto"/>
              <w:jc w:val="both"/>
              <w:rPr>
                <w:sz w:val="24"/>
                <w:szCs w:val="24"/>
                <w:lang w:val="en-GB" w:eastAsia="en-US"/>
              </w:rPr>
            </w:pPr>
            <w:r w:rsidRPr="00376811">
              <w:rPr>
                <w:sz w:val="24"/>
                <w:szCs w:val="24"/>
                <w:lang w:val="en-GB"/>
              </w:rPr>
              <w:t>Preparation of a project, essay, etc.</w:t>
            </w:r>
          </w:p>
        </w:tc>
        <w:tc>
          <w:tcPr>
            <w:tcW w:w="1180" w:type="dxa"/>
            <w:hideMark/>
          </w:tcPr>
          <w:p w14:paraId="519907A1" w14:textId="0F693929" w:rsidR="001247E8" w:rsidRPr="00DB3DA1" w:rsidRDefault="001247E8" w:rsidP="001247E8">
            <w:pPr>
              <w:spacing w:line="276" w:lineRule="auto"/>
              <w:jc w:val="center"/>
              <w:rPr>
                <w:sz w:val="24"/>
                <w:szCs w:val="24"/>
                <w:highlight w:val="yellow"/>
                <w:lang w:val="en-GB" w:eastAsia="en-US"/>
              </w:rPr>
            </w:pPr>
            <w:r w:rsidRPr="006A77D1">
              <w:rPr>
                <w:sz w:val="24"/>
                <w:szCs w:val="24"/>
              </w:rPr>
              <w:t>25</w:t>
            </w:r>
          </w:p>
        </w:tc>
        <w:tc>
          <w:tcPr>
            <w:tcW w:w="1701" w:type="dxa"/>
            <w:hideMark/>
          </w:tcPr>
          <w:p w14:paraId="76C69F66" w14:textId="0B99B3FE" w:rsidR="001247E8" w:rsidRPr="00DB3DA1" w:rsidRDefault="001247E8" w:rsidP="001247E8">
            <w:pPr>
              <w:spacing w:line="276" w:lineRule="auto"/>
              <w:jc w:val="center"/>
              <w:rPr>
                <w:sz w:val="24"/>
                <w:szCs w:val="24"/>
                <w:highlight w:val="yellow"/>
                <w:lang w:val="en-GB" w:eastAsia="en-US"/>
              </w:rPr>
            </w:pPr>
            <w:r w:rsidRPr="006A77D1">
              <w:rPr>
                <w:sz w:val="24"/>
                <w:szCs w:val="24"/>
              </w:rPr>
              <w:t>20</w:t>
            </w:r>
          </w:p>
        </w:tc>
        <w:tc>
          <w:tcPr>
            <w:tcW w:w="2089" w:type="dxa"/>
            <w:gridSpan w:val="2"/>
          </w:tcPr>
          <w:p w14:paraId="3CDE0C2F" w14:textId="77777777" w:rsidR="001247E8" w:rsidRPr="00376811" w:rsidRDefault="001247E8" w:rsidP="001247E8">
            <w:pPr>
              <w:spacing w:line="276" w:lineRule="auto"/>
              <w:jc w:val="center"/>
              <w:rPr>
                <w:sz w:val="24"/>
                <w:szCs w:val="24"/>
                <w:lang w:val="en-GB" w:eastAsia="en-US"/>
              </w:rPr>
            </w:pPr>
          </w:p>
        </w:tc>
      </w:tr>
      <w:tr w:rsidR="001247E8" w:rsidRPr="00376811" w14:paraId="1379A05B" w14:textId="77777777" w:rsidTr="00926BC1">
        <w:tblPrEx>
          <w:tblCellMar>
            <w:left w:w="70" w:type="dxa"/>
            <w:right w:w="70" w:type="dxa"/>
          </w:tblCellMar>
        </w:tblPrEx>
        <w:trPr>
          <w:trHeight w:val="262"/>
        </w:trPr>
        <w:tc>
          <w:tcPr>
            <w:tcW w:w="5080" w:type="dxa"/>
            <w:gridSpan w:val="3"/>
            <w:tcBorders>
              <w:top w:val="single" w:sz="4" w:space="0" w:color="auto"/>
              <w:left w:val="single" w:sz="12" w:space="0" w:color="auto"/>
              <w:bottom w:val="single" w:sz="4" w:space="0" w:color="auto"/>
              <w:right w:val="single" w:sz="4" w:space="0" w:color="auto"/>
            </w:tcBorders>
            <w:hideMark/>
          </w:tcPr>
          <w:p w14:paraId="10363C8C" w14:textId="48B7E8D3" w:rsidR="001247E8" w:rsidRPr="00376811" w:rsidRDefault="001247E8" w:rsidP="001247E8">
            <w:pPr>
              <w:spacing w:before="60" w:after="60" w:line="276" w:lineRule="auto"/>
              <w:jc w:val="both"/>
              <w:rPr>
                <w:sz w:val="24"/>
                <w:szCs w:val="24"/>
                <w:lang w:val="en-GB" w:eastAsia="en-US"/>
              </w:rPr>
            </w:pPr>
            <w:r w:rsidRPr="00376811">
              <w:rPr>
                <w:sz w:val="24"/>
                <w:szCs w:val="24"/>
                <w:lang w:val="en-GB"/>
              </w:rPr>
              <w:t>Preparation for examination/credit awarding test</w:t>
            </w:r>
          </w:p>
        </w:tc>
        <w:tc>
          <w:tcPr>
            <w:tcW w:w="1180" w:type="dxa"/>
          </w:tcPr>
          <w:p w14:paraId="0BBD8C79" w14:textId="25363262" w:rsidR="001247E8" w:rsidRPr="00DB3DA1" w:rsidRDefault="001247E8" w:rsidP="001247E8">
            <w:pPr>
              <w:spacing w:line="276" w:lineRule="auto"/>
              <w:jc w:val="center"/>
              <w:rPr>
                <w:sz w:val="24"/>
                <w:szCs w:val="24"/>
                <w:highlight w:val="yellow"/>
                <w:lang w:val="en-GB" w:eastAsia="en-US"/>
              </w:rPr>
            </w:pPr>
            <w:r w:rsidRPr="006A77D1">
              <w:rPr>
                <w:sz w:val="24"/>
                <w:szCs w:val="24"/>
              </w:rPr>
              <w:t>15</w:t>
            </w:r>
          </w:p>
        </w:tc>
        <w:tc>
          <w:tcPr>
            <w:tcW w:w="1701" w:type="dxa"/>
          </w:tcPr>
          <w:p w14:paraId="01C2A79F" w14:textId="1150BA38" w:rsidR="001247E8" w:rsidRPr="00DB3DA1" w:rsidRDefault="001247E8" w:rsidP="001247E8">
            <w:pPr>
              <w:spacing w:line="276" w:lineRule="auto"/>
              <w:jc w:val="center"/>
              <w:rPr>
                <w:sz w:val="24"/>
                <w:szCs w:val="24"/>
                <w:highlight w:val="yellow"/>
                <w:lang w:val="en-GB" w:eastAsia="en-US"/>
              </w:rPr>
            </w:pPr>
            <w:r w:rsidRPr="006A77D1">
              <w:rPr>
                <w:sz w:val="24"/>
                <w:szCs w:val="24"/>
              </w:rPr>
              <w:t>10</w:t>
            </w:r>
          </w:p>
        </w:tc>
        <w:tc>
          <w:tcPr>
            <w:tcW w:w="2089" w:type="dxa"/>
            <w:gridSpan w:val="2"/>
          </w:tcPr>
          <w:p w14:paraId="23A531F1" w14:textId="778F995F" w:rsidR="001247E8" w:rsidRPr="00376811" w:rsidRDefault="001247E8" w:rsidP="001247E8">
            <w:pPr>
              <w:spacing w:line="276" w:lineRule="auto"/>
              <w:jc w:val="center"/>
              <w:rPr>
                <w:sz w:val="24"/>
                <w:szCs w:val="24"/>
                <w:lang w:val="en-GB" w:eastAsia="en-US"/>
              </w:rPr>
            </w:pPr>
          </w:p>
        </w:tc>
      </w:tr>
      <w:tr w:rsidR="001247E8" w:rsidRPr="00376811" w14:paraId="1C06C5F2" w14:textId="77777777" w:rsidTr="00926BC1">
        <w:tblPrEx>
          <w:tblCellMar>
            <w:left w:w="70" w:type="dxa"/>
            <w:right w:w="70" w:type="dxa"/>
          </w:tblCellMar>
        </w:tblPrEx>
        <w:trPr>
          <w:trHeight w:val="262"/>
        </w:trPr>
        <w:tc>
          <w:tcPr>
            <w:tcW w:w="5080" w:type="dxa"/>
            <w:gridSpan w:val="3"/>
            <w:tcBorders>
              <w:top w:val="single" w:sz="4" w:space="0" w:color="auto"/>
              <w:left w:val="single" w:sz="12" w:space="0" w:color="auto"/>
              <w:bottom w:val="single" w:sz="4" w:space="0" w:color="auto"/>
              <w:right w:val="single" w:sz="4" w:space="0" w:color="auto"/>
            </w:tcBorders>
            <w:hideMark/>
          </w:tcPr>
          <w:p w14:paraId="3C097736" w14:textId="7A1D77F1" w:rsidR="001247E8" w:rsidRPr="00376811" w:rsidRDefault="001247E8" w:rsidP="001247E8">
            <w:pPr>
              <w:spacing w:before="60" w:after="60" w:line="276" w:lineRule="auto"/>
              <w:jc w:val="both"/>
              <w:rPr>
                <w:sz w:val="24"/>
                <w:szCs w:val="24"/>
                <w:lang w:val="en-GB" w:eastAsia="en-US"/>
              </w:rPr>
            </w:pPr>
            <w:r w:rsidRPr="00376811">
              <w:rPr>
                <w:sz w:val="24"/>
                <w:szCs w:val="24"/>
                <w:lang w:val="en-GB"/>
              </w:rPr>
              <w:t>Participation in consultation hours</w:t>
            </w:r>
          </w:p>
        </w:tc>
        <w:tc>
          <w:tcPr>
            <w:tcW w:w="1180" w:type="dxa"/>
            <w:hideMark/>
          </w:tcPr>
          <w:p w14:paraId="522F1647" w14:textId="0CF637D1" w:rsidR="001247E8" w:rsidRPr="00DB3DA1" w:rsidRDefault="001247E8" w:rsidP="001247E8">
            <w:pPr>
              <w:spacing w:line="276" w:lineRule="auto"/>
              <w:jc w:val="center"/>
              <w:rPr>
                <w:sz w:val="24"/>
                <w:szCs w:val="24"/>
                <w:highlight w:val="yellow"/>
                <w:lang w:val="en-GB" w:eastAsia="en-US"/>
              </w:rPr>
            </w:pPr>
            <w:r w:rsidRPr="006A77D1">
              <w:rPr>
                <w:sz w:val="24"/>
                <w:szCs w:val="24"/>
              </w:rPr>
              <w:t>5</w:t>
            </w:r>
          </w:p>
        </w:tc>
        <w:tc>
          <w:tcPr>
            <w:tcW w:w="1701" w:type="dxa"/>
          </w:tcPr>
          <w:p w14:paraId="73767C74" w14:textId="77777777" w:rsidR="001247E8" w:rsidRPr="00DB3DA1" w:rsidRDefault="001247E8" w:rsidP="001247E8">
            <w:pPr>
              <w:spacing w:line="276" w:lineRule="auto"/>
              <w:jc w:val="center"/>
              <w:rPr>
                <w:sz w:val="24"/>
                <w:szCs w:val="24"/>
                <w:highlight w:val="yellow"/>
                <w:lang w:val="en-GB" w:eastAsia="en-US"/>
              </w:rPr>
            </w:pPr>
          </w:p>
        </w:tc>
        <w:tc>
          <w:tcPr>
            <w:tcW w:w="2089" w:type="dxa"/>
            <w:gridSpan w:val="2"/>
          </w:tcPr>
          <w:p w14:paraId="2391661A" w14:textId="5CC7F72F" w:rsidR="001247E8" w:rsidRPr="00376811" w:rsidRDefault="001247E8" w:rsidP="001247E8">
            <w:pPr>
              <w:spacing w:line="276" w:lineRule="auto"/>
              <w:jc w:val="center"/>
              <w:rPr>
                <w:sz w:val="24"/>
                <w:szCs w:val="24"/>
                <w:lang w:val="en-GB" w:eastAsia="en-US"/>
              </w:rPr>
            </w:pPr>
          </w:p>
        </w:tc>
      </w:tr>
      <w:tr w:rsidR="001247E8" w:rsidRPr="00376811" w14:paraId="27E200C2" w14:textId="77777777" w:rsidTr="00926BC1">
        <w:tblPrEx>
          <w:tblCellMar>
            <w:left w:w="70" w:type="dxa"/>
            <w:right w:w="70" w:type="dxa"/>
          </w:tblCellMar>
        </w:tblPrEx>
        <w:trPr>
          <w:trHeight w:val="262"/>
        </w:trPr>
        <w:tc>
          <w:tcPr>
            <w:tcW w:w="5080" w:type="dxa"/>
            <w:gridSpan w:val="3"/>
            <w:tcBorders>
              <w:top w:val="single" w:sz="4" w:space="0" w:color="auto"/>
              <w:left w:val="single" w:sz="12" w:space="0" w:color="auto"/>
              <w:bottom w:val="single" w:sz="4" w:space="0" w:color="auto"/>
              <w:right w:val="single" w:sz="4" w:space="0" w:color="auto"/>
            </w:tcBorders>
            <w:hideMark/>
          </w:tcPr>
          <w:p w14:paraId="4AE487DD" w14:textId="593D636B" w:rsidR="001247E8" w:rsidRPr="00376811" w:rsidRDefault="001247E8" w:rsidP="001247E8">
            <w:pPr>
              <w:spacing w:before="60" w:after="60" w:line="276" w:lineRule="auto"/>
              <w:jc w:val="both"/>
              <w:rPr>
                <w:sz w:val="24"/>
                <w:szCs w:val="24"/>
                <w:lang w:val="en-GB" w:eastAsia="en-US"/>
              </w:rPr>
            </w:pPr>
            <w:r w:rsidRPr="00376811">
              <w:rPr>
                <w:sz w:val="24"/>
                <w:szCs w:val="24"/>
                <w:lang w:val="en-GB"/>
              </w:rPr>
              <w:t>Other</w:t>
            </w:r>
          </w:p>
        </w:tc>
        <w:tc>
          <w:tcPr>
            <w:tcW w:w="1180" w:type="dxa"/>
          </w:tcPr>
          <w:p w14:paraId="3C3D16E8" w14:textId="77777777" w:rsidR="001247E8" w:rsidRPr="00DB3DA1" w:rsidRDefault="001247E8" w:rsidP="001247E8">
            <w:pPr>
              <w:spacing w:line="276" w:lineRule="auto"/>
              <w:jc w:val="center"/>
              <w:rPr>
                <w:sz w:val="24"/>
                <w:szCs w:val="24"/>
                <w:highlight w:val="yellow"/>
                <w:lang w:val="en-GB" w:eastAsia="en-US"/>
              </w:rPr>
            </w:pPr>
          </w:p>
        </w:tc>
        <w:tc>
          <w:tcPr>
            <w:tcW w:w="1701" w:type="dxa"/>
          </w:tcPr>
          <w:p w14:paraId="0EA49228" w14:textId="77777777" w:rsidR="001247E8" w:rsidRPr="00DB3DA1" w:rsidRDefault="001247E8" w:rsidP="001247E8">
            <w:pPr>
              <w:spacing w:line="276" w:lineRule="auto"/>
              <w:jc w:val="center"/>
              <w:rPr>
                <w:sz w:val="24"/>
                <w:szCs w:val="24"/>
                <w:highlight w:val="yellow"/>
                <w:lang w:val="en-GB" w:eastAsia="en-US"/>
              </w:rPr>
            </w:pPr>
          </w:p>
        </w:tc>
        <w:tc>
          <w:tcPr>
            <w:tcW w:w="2089" w:type="dxa"/>
            <w:gridSpan w:val="2"/>
          </w:tcPr>
          <w:p w14:paraId="5A87D422" w14:textId="77777777" w:rsidR="001247E8" w:rsidRPr="00376811" w:rsidRDefault="001247E8" w:rsidP="001247E8">
            <w:pPr>
              <w:spacing w:line="276" w:lineRule="auto"/>
              <w:jc w:val="center"/>
              <w:rPr>
                <w:sz w:val="24"/>
                <w:szCs w:val="24"/>
                <w:lang w:val="en-GB" w:eastAsia="en-US"/>
              </w:rPr>
            </w:pPr>
          </w:p>
        </w:tc>
      </w:tr>
      <w:tr w:rsidR="001247E8" w:rsidRPr="00376811" w14:paraId="60F9B62D" w14:textId="77777777" w:rsidTr="00387BC5">
        <w:tblPrEx>
          <w:tblCellMar>
            <w:left w:w="70" w:type="dxa"/>
            <w:right w:w="70" w:type="dxa"/>
          </w:tblCellMar>
        </w:tblPrEx>
        <w:trPr>
          <w:trHeight w:val="262"/>
        </w:trPr>
        <w:tc>
          <w:tcPr>
            <w:tcW w:w="5080" w:type="dxa"/>
            <w:gridSpan w:val="3"/>
            <w:tcBorders>
              <w:top w:val="single" w:sz="4" w:space="0" w:color="auto"/>
              <w:left w:val="single" w:sz="12" w:space="0" w:color="auto"/>
              <w:bottom w:val="single" w:sz="4" w:space="0" w:color="auto"/>
              <w:right w:val="single" w:sz="4" w:space="0" w:color="auto"/>
            </w:tcBorders>
            <w:hideMark/>
          </w:tcPr>
          <w:p w14:paraId="2443D53D" w14:textId="4EC79C93" w:rsidR="001247E8" w:rsidRPr="00376811" w:rsidRDefault="001247E8" w:rsidP="001247E8">
            <w:pPr>
              <w:spacing w:before="60" w:after="60" w:line="276" w:lineRule="auto"/>
              <w:rPr>
                <w:sz w:val="24"/>
                <w:szCs w:val="24"/>
                <w:lang w:val="en-GB" w:eastAsia="en-US"/>
              </w:rPr>
            </w:pPr>
            <w:r w:rsidRPr="00376811">
              <w:rPr>
                <w:b/>
                <w:sz w:val="24"/>
                <w:szCs w:val="24"/>
                <w:lang w:val="en-GB"/>
              </w:rPr>
              <w:t>TOTAL student workload in hours</w:t>
            </w:r>
          </w:p>
        </w:tc>
        <w:tc>
          <w:tcPr>
            <w:tcW w:w="1180" w:type="dxa"/>
            <w:hideMark/>
          </w:tcPr>
          <w:p w14:paraId="595858EE" w14:textId="2B2D0832" w:rsidR="001247E8" w:rsidRPr="00DB3DA1" w:rsidRDefault="001247E8" w:rsidP="001247E8">
            <w:pPr>
              <w:spacing w:before="60" w:after="60" w:line="276" w:lineRule="auto"/>
              <w:jc w:val="center"/>
              <w:rPr>
                <w:sz w:val="24"/>
                <w:szCs w:val="24"/>
                <w:highlight w:val="yellow"/>
                <w:lang w:val="en-GB" w:eastAsia="en-US"/>
              </w:rPr>
            </w:pPr>
            <w:r w:rsidRPr="006A77D1">
              <w:rPr>
                <w:sz w:val="24"/>
                <w:szCs w:val="24"/>
              </w:rPr>
              <w:t>150</w:t>
            </w:r>
          </w:p>
        </w:tc>
        <w:tc>
          <w:tcPr>
            <w:tcW w:w="1701" w:type="dxa"/>
            <w:hideMark/>
          </w:tcPr>
          <w:p w14:paraId="2D587F26" w14:textId="10E45925" w:rsidR="001247E8" w:rsidRPr="00DB3DA1" w:rsidRDefault="001247E8" w:rsidP="001247E8">
            <w:pPr>
              <w:spacing w:before="60" w:after="60" w:line="276" w:lineRule="auto"/>
              <w:jc w:val="center"/>
              <w:rPr>
                <w:sz w:val="24"/>
                <w:szCs w:val="24"/>
                <w:highlight w:val="yellow"/>
                <w:lang w:val="en-GB" w:eastAsia="en-US"/>
              </w:rPr>
            </w:pPr>
            <w:r w:rsidRPr="006A77D1">
              <w:rPr>
                <w:sz w:val="24"/>
                <w:szCs w:val="24"/>
              </w:rPr>
              <w:t>65</w:t>
            </w:r>
          </w:p>
        </w:tc>
        <w:tc>
          <w:tcPr>
            <w:tcW w:w="2089" w:type="dxa"/>
            <w:gridSpan w:val="2"/>
          </w:tcPr>
          <w:p w14:paraId="3712A2BB" w14:textId="233CA6CD" w:rsidR="001247E8" w:rsidRPr="00376811" w:rsidRDefault="001247E8" w:rsidP="001247E8">
            <w:pPr>
              <w:spacing w:before="60" w:after="60" w:line="276" w:lineRule="auto"/>
              <w:jc w:val="center"/>
              <w:rPr>
                <w:sz w:val="24"/>
                <w:szCs w:val="24"/>
                <w:lang w:val="en-GB" w:eastAsia="en-US"/>
              </w:rPr>
            </w:pPr>
          </w:p>
        </w:tc>
      </w:tr>
      <w:tr w:rsidR="001247E8" w:rsidRPr="00DB3DA1" w14:paraId="1C1382BD" w14:textId="77777777" w:rsidTr="00387BC5">
        <w:tblPrEx>
          <w:tblCellMar>
            <w:left w:w="70" w:type="dxa"/>
            <w:right w:w="70" w:type="dxa"/>
          </w:tblCellMar>
        </w:tblPrEx>
        <w:trPr>
          <w:trHeight w:val="236"/>
        </w:trPr>
        <w:tc>
          <w:tcPr>
            <w:tcW w:w="5080" w:type="dxa"/>
            <w:gridSpan w:val="3"/>
            <w:tcBorders>
              <w:top w:val="single" w:sz="4" w:space="0" w:color="auto"/>
              <w:left w:val="single" w:sz="12" w:space="0" w:color="auto"/>
              <w:bottom w:val="single" w:sz="4" w:space="0" w:color="auto"/>
              <w:right w:val="single" w:sz="4" w:space="0" w:color="auto"/>
            </w:tcBorders>
            <w:shd w:val="clear" w:color="auto" w:fill="C0C0C0"/>
            <w:hideMark/>
          </w:tcPr>
          <w:p w14:paraId="66CEB8CF" w14:textId="41BCAD4E" w:rsidR="001247E8" w:rsidRPr="00DB3DA1" w:rsidRDefault="001247E8" w:rsidP="001247E8">
            <w:pPr>
              <w:spacing w:before="60" w:after="60" w:line="276" w:lineRule="auto"/>
              <w:rPr>
                <w:b/>
                <w:sz w:val="24"/>
                <w:szCs w:val="24"/>
                <w:highlight w:val="yellow"/>
                <w:lang w:val="en-GB" w:eastAsia="en-US"/>
              </w:rPr>
            </w:pPr>
            <w:r w:rsidRPr="00376811">
              <w:rPr>
                <w:b/>
                <w:sz w:val="24"/>
                <w:szCs w:val="24"/>
                <w:lang w:val="en-GB"/>
              </w:rPr>
              <w:lastRenderedPageBreak/>
              <w:t>Number of ECTS credits for the course</w:t>
            </w:r>
          </w:p>
        </w:tc>
        <w:tc>
          <w:tcPr>
            <w:tcW w:w="4970" w:type="dxa"/>
            <w:gridSpan w:val="4"/>
            <w:shd w:val="clear" w:color="auto" w:fill="C0C0C0"/>
            <w:hideMark/>
          </w:tcPr>
          <w:p w14:paraId="2394BC96" w14:textId="5866B8D3" w:rsidR="001247E8" w:rsidRPr="00DB3DA1" w:rsidRDefault="001247E8" w:rsidP="001247E8">
            <w:pPr>
              <w:spacing w:before="60" w:after="60" w:line="276" w:lineRule="auto"/>
              <w:jc w:val="center"/>
              <w:rPr>
                <w:b/>
                <w:sz w:val="24"/>
                <w:szCs w:val="24"/>
                <w:highlight w:val="yellow"/>
                <w:lang w:val="en-GB" w:eastAsia="en-US"/>
              </w:rPr>
            </w:pPr>
            <w:r w:rsidRPr="006A77D1">
              <w:rPr>
                <w:b/>
                <w:sz w:val="24"/>
                <w:szCs w:val="24"/>
              </w:rPr>
              <w:t>6</w:t>
            </w:r>
          </w:p>
        </w:tc>
      </w:tr>
      <w:tr w:rsidR="001247E8" w:rsidRPr="00DB3DA1" w14:paraId="7D4F2AB4" w14:textId="77777777" w:rsidTr="00387BC5">
        <w:tblPrEx>
          <w:tblCellMar>
            <w:left w:w="70" w:type="dxa"/>
            <w:right w:w="70" w:type="dxa"/>
          </w:tblCellMar>
        </w:tblPrEx>
        <w:trPr>
          <w:trHeight w:val="262"/>
        </w:trPr>
        <w:tc>
          <w:tcPr>
            <w:tcW w:w="5080" w:type="dxa"/>
            <w:gridSpan w:val="3"/>
            <w:tcBorders>
              <w:top w:val="single" w:sz="4" w:space="0" w:color="auto"/>
              <w:left w:val="single" w:sz="12" w:space="0" w:color="auto"/>
              <w:bottom w:val="single" w:sz="4" w:space="0" w:color="auto"/>
              <w:right w:val="single" w:sz="4" w:space="0" w:color="auto"/>
            </w:tcBorders>
            <w:shd w:val="clear" w:color="auto" w:fill="C0C0C0"/>
            <w:hideMark/>
          </w:tcPr>
          <w:p w14:paraId="64D01857" w14:textId="15D78A2F" w:rsidR="001247E8" w:rsidRPr="00DB3DA1" w:rsidRDefault="001247E8" w:rsidP="001247E8">
            <w:pPr>
              <w:spacing w:before="60" w:after="60" w:line="276" w:lineRule="auto"/>
              <w:jc w:val="both"/>
              <w:rPr>
                <w:bCs/>
                <w:sz w:val="24"/>
                <w:szCs w:val="24"/>
                <w:highlight w:val="yellow"/>
                <w:vertAlign w:val="superscript"/>
                <w:lang w:val="en-GB" w:eastAsia="en-US"/>
              </w:rPr>
            </w:pPr>
            <w:r w:rsidRPr="00376811">
              <w:rPr>
                <w:bCs/>
                <w:sz w:val="24"/>
                <w:szCs w:val="24"/>
                <w:lang w:val="en-GB"/>
              </w:rPr>
              <w:t>Number of ECTS credits relevant to practical professional education</w:t>
            </w:r>
          </w:p>
        </w:tc>
        <w:tc>
          <w:tcPr>
            <w:tcW w:w="4970" w:type="dxa"/>
            <w:gridSpan w:val="4"/>
            <w:shd w:val="clear" w:color="auto" w:fill="C0C0C0"/>
            <w:hideMark/>
          </w:tcPr>
          <w:p w14:paraId="1E42A20A" w14:textId="1D19A67B" w:rsidR="001247E8" w:rsidRPr="00DB3DA1" w:rsidRDefault="001247E8" w:rsidP="001247E8">
            <w:pPr>
              <w:spacing w:before="60" w:after="60" w:line="276" w:lineRule="auto"/>
              <w:jc w:val="center"/>
              <w:rPr>
                <w:b/>
                <w:sz w:val="24"/>
                <w:szCs w:val="24"/>
                <w:highlight w:val="yellow"/>
                <w:lang w:val="en-GB" w:eastAsia="en-US"/>
              </w:rPr>
            </w:pPr>
            <w:r w:rsidRPr="006A77D1">
              <w:rPr>
                <w:b/>
                <w:sz w:val="24"/>
                <w:szCs w:val="24"/>
              </w:rPr>
              <w:t>2,6</w:t>
            </w:r>
          </w:p>
        </w:tc>
      </w:tr>
      <w:tr w:rsidR="001247E8" w:rsidRPr="00DB3DA1" w14:paraId="3FCCFD1C" w14:textId="77777777" w:rsidTr="00387BC5">
        <w:tblPrEx>
          <w:tblCellMar>
            <w:left w:w="70" w:type="dxa"/>
            <w:right w:w="70" w:type="dxa"/>
          </w:tblCellMar>
        </w:tblPrEx>
        <w:trPr>
          <w:trHeight w:val="262"/>
        </w:trPr>
        <w:tc>
          <w:tcPr>
            <w:tcW w:w="5080" w:type="dxa"/>
            <w:gridSpan w:val="3"/>
            <w:tcBorders>
              <w:top w:val="single" w:sz="4" w:space="0" w:color="auto"/>
              <w:left w:val="single" w:sz="12" w:space="0" w:color="auto"/>
              <w:bottom w:val="single" w:sz="4" w:space="0" w:color="auto"/>
              <w:right w:val="single" w:sz="4" w:space="0" w:color="auto"/>
            </w:tcBorders>
            <w:shd w:val="clear" w:color="auto" w:fill="C0C0C0"/>
            <w:hideMark/>
          </w:tcPr>
          <w:p w14:paraId="612629C2" w14:textId="1CD31092" w:rsidR="001247E8" w:rsidRPr="00DB3DA1" w:rsidRDefault="001247E8" w:rsidP="001247E8">
            <w:pPr>
              <w:spacing w:before="60" w:after="60" w:line="276" w:lineRule="auto"/>
              <w:jc w:val="both"/>
              <w:rPr>
                <w:sz w:val="24"/>
                <w:szCs w:val="24"/>
                <w:highlight w:val="yellow"/>
                <w:lang w:val="en-GB" w:eastAsia="en-US"/>
              </w:rPr>
            </w:pPr>
            <w:r w:rsidRPr="00376811">
              <w:rPr>
                <w:sz w:val="24"/>
                <w:szCs w:val="24"/>
                <w:lang w:val="en-GB" w:eastAsia="en-US"/>
              </w:rPr>
              <w:t>Number of ECTS credits related to distant learning (learning based on methods and techniques of online education)</w:t>
            </w:r>
            <w:r w:rsidRPr="00376811">
              <w:rPr>
                <w:rStyle w:val="Odwoanieprzypisudolnego"/>
                <w:sz w:val="24"/>
                <w:szCs w:val="24"/>
                <w:lang w:val="en-GB" w:eastAsia="en-US"/>
              </w:rPr>
              <w:footnoteReference w:id="1"/>
            </w:r>
          </w:p>
        </w:tc>
        <w:tc>
          <w:tcPr>
            <w:tcW w:w="4970" w:type="dxa"/>
            <w:gridSpan w:val="4"/>
            <w:shd w:val="clear" w:color="auto" w:fill="C0C0C0"/>
            <w:hideMark/>
          </w:tcPr>
          <w:p w14:paraId="101CE6C0" w14:textId="36B82B39" w:rsidR="001247E8" w:rsidRPr="00DB3DA1" w:rsidRDefault="001247E8" w:rsidP="001247E8">
            <w:pPr>
              <w:spacing w:before="60" w:after="60" w:line="276" w:lineRule="auto"/>
              <w:jc w:val="center"/>
              <w:rPr>
                <w:b/>
                <w:sz w:val="24"/>
                <w:szCs w:val="24"/>
                <w:highlight w:val="yellow"/>
                <w:lang w:val="en-GB" w:eastAsia="en-US"/>
              </w:rPr>
            </w:pPr>
            <w:r w:rsidRPr="006A77D1">
              <w:rPr>
                <w:b/>
                <w:sz w:val="24"/>
                <w:szCs w:val="24"/>
              </w:rPr>
              <w:t>0</w:t>
            </w:r>
          </w:p>
        </w:tc>
      </w:tr>
      <w:tr w:rsidR="001247E8" w:rsidRPr="00376811" w14:paraId="3263645C" w14:textId="77777777" w:rsidTr="00387BC5">
        <w:tblPrEx>
          <w:tblCellMar>
            <w:left w:w="70" w:type="dxa"/>
            <w:right w:w="70" w:type="dxa"/>
          </w:tblCellMar>
        </w:tblPrEx>
        <w:trPr>
          <w:trHeight w:val="262"/>
        </w:trPr>
        <w:tc>
          <w:tcPr>
            <w:tcW w:w="5080" w:type="dxa"/>
            <w:gridSpan w:val="3"/>
            <w:tcBorders>
              <w:top w:val="single" w:sz="4" w:space="0" w:color="auto"/>
              <w:left w:val="single" w:sz="12" w:space="0" w:color="auto"/>
              <w:bottom w:val="single" w:sz="12" w:space="0" w:color="auto"/>
              <w:right w:val="single" w:sz="4" w:space="0" w:color="auto"/>
            </w:tcBorders>
            <w:shd w:val="clear" w:color="auto" w:fill="C0C0C0"/>
            <w:hideMark/>
          </w:tcPr>
          <w:p w14:paraId="3616FF34" w14:textId="426F8174" w:rsidR="001247E8" w:rsidRPr="00DB3DA1" w:rsidRDefault="001247E8" w:rsidP="001247E8">
            <w:pPr>
              <w:spacing w:before="60" w:after="60" w:line="276" w:lineRule="auto"/>
              <w:jc w:val="both"/>
              <w:rPr>
                <w:sz w:val="24"/>
                <w:szCs w:val="24"/>
                <w:highlight w:val="yellow"/>
                <w:lang w:val="en-GB" w:eastAsia="en-US"/>
              </w:rPr>
            </w:pPr>
            <w:r w:rsidRPr="00376811">
              <w:rPr>
                <w:sz w:val="24"/>
                <w:szCs w:val="24"/>
                <w:lang w:val="en-GB"/>
              </w:rPr>
              <w:t>Number of ECTS credits for classes which require direct participation of lecturers</w:t>
            </w:r>
          </w:p>
        </w:tc>
        <w:tc>
          <w:tcPr>
            <w:tcW w:w="4970" w:type="dxa"/>
            <w:gridSpan w:val="4"/>
            <w:shd w:val="clear" w:color="auto" w:fill="C0C0C0"/>
            <w:hideMark/>
          </w:tcPr>
          <w:p w14:paraId="2B49342D" w14:textId="2148ECD8" w:rsidR="001247E8" w:rsidRPr="00376811" w:rsidRDefault="001247E8" w:rsidP="001247E8">
            <w:pPr>
              <w:spacing w:before="60" w:after="60" w:line="276" w:lineRule="auto"/>
              <w:jc w:val="center"/>
              <w:rPr>
                <w:b/>
                <w:sz w:val="24"/>
                <w:szCs w:val="24"/>
                <w:lang w:val="en-GB" w:eastAsia="en-US"/>
              </w:rPr>
            </w:pPr>
            <w:r w:rsidRPr="006A77D1">
              <w:rPr>
                <w:b/>
                <w:sz w:val="24"/>
                <w:szCs w:val="24"/>
              </w:rPr>
              <w:t>3,2</w:t>
            </w:r>
          </w:p>
        </w:tc>
      </w:tr>
    </w:tbl>
    <w:p w14:paraId="77268538" w14:textId="77777777" w:rsidR="00D62D5D" w:rsidRPr="00376811" w:rsidRDefault="00D62D5D" w:rsidP="00D62D5D">
      <w:pPr>
        <w:rPr>
          <w:sz w:val="24"/>
          <w:szCs w:val="24"/>
          <w:lang w:val="en-GB"/>
        </w:rPr>
      </w:pPr>
    </w:p>
    <w:sectPr w:rsidR="00D62D5D" w:rsidRPr="00376811" w:rsidSect="00BF09B6">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AE0E3" w14:textId="77777777" w:rsidR="00286CD0" w:rsidRDefault="00286CD0" w:rsidP="00905950">
      <w:r>
        <w:separator/>
      </w:r>
    </w:p>
  </w:endnote>
  <w:endnote w:type="continuationSeparator" w:id="0">
    <w:p w14:paraId="6D9E326D" w14:textId="77777777" w:rsidR="00286CD0" w:rsidRDefault="00286CD0" w:rsidP="0090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jaVuSans">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ABE03" w14:textId="77777777" w:rsidR="00286CD0" w:rsidRDefault="00286CD0" w:rsidP="00905950">
      <w:r>
        <w:separator/>
      </w:r>
    </w:p>
  </w:footnote>
  <w:footnote w:type="continuationSeparator" w:id="0">
    <w:p w14:paraId="4B77E084" w14:textId="77777777" w:rsidR="00286CD0" w:rsidRDefault="00286CD0" w:rsidP="00905950">
      <w:r>
        <w:continuationSeparator/>
      </w:r>
    </w:p>
  </w:footnote>
  <w:footnote w:id="1">
    <w:p w14:paraId="682F669C" w14:textId="77777777" w:rsidR="001247E8" w:rsidRPr="00FE3AC8" w:rsidRDefault="001247E8" w:rsidP="00CF6578">
      <w:pPr>
        <w:pStyle w:val="Tekstprzypisudolnego"/>
        <w:rPr>
          <w:lang w:val="en-GB"/>
        </w:rPr>
      </w:pPr>
      <w:r>
        <w:rPr>
          <w:rStyle w:val="Odwoanieprzypisudolnego"/>
        </w:rPr>
        <w:footnoteRef/>
      </w:r>
      <w:r w:rsidRPr="00FE3AC8">
        <w:rPr>
          <w:lang w:val="en-GB"/>
        </w:rPr>
        <w:t xml:space="preserve"> In the case of classes oriented at developing practical skills, distant learning methods and techniques may be employed as auxiliary 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62AD"/>
    <w:multiLevelType w:val="multilevel"/>
    <w:tmpl w:val="B83E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550AA"/>
    <w:multiLevelType w:val="hybridMultilevel"/>
    <w:tmpl w:val="A11AFF74"/>
    <w:lvl w:ilvl="0" w:tplc="92B4AC76">
      <w:numFmt w:val="bullet"/>
      <w:lvlText w:val="‒"/>
      <w:lvlJc w:val="left"/>
      <w:pPr>
        <w:ind w:left="360" w:hanging="360"/>
      </w:pPr>
      <w:rPr>
        <w:rFonts w:ascii="Arial" w:eastAsia="SimSun"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DF3DD2"/>
    <w:multiLevelType w:val="multilevel"/>
    <w:tmpl w:val="BB92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9475D"/>
    <w:multiLevelType w:val="hybridMultilevel"/>
    <w:tmpl w:val="0A40784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CD55F1"/>
    <w:multiLevelType w:val="hybridMultilevel"/>
    <w:tmpl w:val="8F507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67ABB"/>
    <w:multiLevelType w:val="hybridMultilevel"/>
    <w:tmpl w:val="FCAAC51A"/>
    <w:lvl w:ilvl="0" w:tplc="F21EEEBA">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91354A"/>
    <w:multiLevelType w:val="hybridMultilevel"/>
    <w:tmpl w:val="EFA8BE58"/>
    <w:lvl w:ilvl="0" w:tplc="F59878AA">
      <w:numFmt w:val="bullet"/>
      <w:lvlText w:val=""/>
      <w:lvlJc w:val="left"/>
      <w:pPr>
        <w:ind w:left="360" w:hanging="360"/>
      </w:pPr>
      <w:rPr>
        <w:rFonts w:ascii="Symbol" w:eastAsia="SimSun" w:hAnsi="Symbol"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51259E9"/>
    <w:multiLevelType w:val="hybridMultilevel"/>
    <w:tmpl w:val="16B0C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310DA1"/>
    <w:multiLevelType w:val="hybridMultilevel"/>
    <w:tmpl w:val="235CD66A"/>
    <w:lvl w:ilvl="0" w:tplc="F59878AA">
      <w:numFmt w:val="bullet"/>
      <w:lvlText w:val=""/>
      <w:lvlJc w:val="left"/>
      <w:pPr>
        <w:ind w:left="360" w:hanging="360"/>
      </w:pPr>
      <w:rPr>
        <w:rFonts w:ascii="Symbol" w:eastAsia="SimSun" w:hAnsi="Symbol"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E7A5123"/>
    <w:multiLevelType w:val="hybridMultilevel"/>
    <w:tmpl w:val="5A864D36"/>
    <w:lvl w:ilvl="0" w:tplc="92B4AC76">
      <w:numFmt w:val="bullet"/>
      <w:lvlText w:val="‒"/>
      <w:lvlJc w:val="left"/>
      <w:pPr>
        <w:ind w:left="360" w:hanging="360"/>
      </w:pPr>
      <w:rPr>
        <w:rFonts w:ascii="Arial" w:eastAsia="SimSun" w:hAnsi="Arial" w:hint="default"/>
      </w:rPr>
    </w:lvl>
    <w:lvl w:ilvl="1" w:tplc="6B74BD68">
      <w:start w:val="1"/>
      <w:numFmt w:val="bullet"/>
      <w:lvlText w:val=""/>
      <w:lvlJc w:val="left"/>
      <w:pPr>
        <w:ind w:left="1080" w:hanging="360"/>
      </w:pPr>
      <w:rPr>
        <w:rFonts w:ascii="Symbol" w:eastAsia="Times New Roman" w:hAnsi="Symbol"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FC4527B"/>
    <w:multiLevelType w:val="hybridMultilevel"/>
    <w:tmpl w:val="FC06005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C13D25"/>
    <w:multiLevelType w:val="hybridMultilevel"/>
    <w:tmpl w:val="30A69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063ADF"/>
    <w:multiLevelType w:val="hybridMultilevel"/>
    <w:tmpl w:val="61CE97FA"/>
    <w:lvl w:ilvl="0" w:tplc="08169EC0">
      <w:start w:val="1"/>
      <w:numFmt w:val="bullet"/>
      <w:lvlText w:val="­"/>
      <w:lvlJc w:val="left"/>
      <w:pPr>
        <w:ind w:left="360" w:hanging="360"/>
      </w:pPr>
      <w:rPr>
        <w:rFonts w:ascii="Vrinda" w:hAnsi="Vrind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589B7F09"/>
    <w:multiLevelType w:val="hybridMultilevel"/>
    <w:tmpl w:val="7FA8EA76"/>
    <w:lvl w:ilvl="0" w:tplc="08169EC0">
      <w:start w:val="1"/>
      <w:numFmt w:val="bullet"/>
      <w:lvlText w:val="­"/>
      <w:lvlJc w:val="left"/>
      <w:pPr>
        <w:ind w:left="360" w:hanging="360"/>
      </w:pPr>
      <w:rPr>
        <w:rFonts w:ascii="Vrinda" w:hAnsi="Vrind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644A3923"/>
    <w:multiLevelType w:val="multilevel"/>
    <w:tmpl w:val="8434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D42B24"/>
    <w:multiLevelType w:val="hybridMultilevel"/>
    <w:tmpl w:val="FEFE1D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283561B"/>
    <w:multiLevelType w:val="hybridMultilevel"/>
    <w:tmpl w:val="3AF42AE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8B7E40"/>
    <w:multiLevelType w:val="hybridMultilevel"/>
    <w:tmpl w:val="43AC998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AE6F49"/>
    <w:multiLevelType w:val="hybridMultilevel"/>
    <w:tmpl w:val="ECECC05E"/>
    <w:lvl w:ilvl="0" w:tplc="08169EC0">
      <w:start w:val="1"/>
      <w:numFmt w:val="bullet"/>
      <w:lvlText w:val="­"/>
      <w:lvlJc w:val="left"/>
      <w:pPr>
        <w:ind w:left="360" w:hanging="360"/>
      </w:pPr>
      <w:rPr>
        <w:rFonts w:ascii="Vrinda" w:hAnsi="Vrinda"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1495877813">
    <w:abstractNumId w:val="7"/>
  </w:num>
  <w:num w:numId="2" w16cid:durableId="1607302233">
    <w:abstractNumId w:val="2"/>
  </w:num>
  <w:num w:numId="3" w16cid:durableId="1551265043">
    <w:abstractNumId w:val="0"/>
  </w:num>
  <w:num w:numId="4" w16cid:durableId="481892916">
    <w:abstractNumId w:val="1"/>
  </w:num>
  <w:num w:numId="5" w16cid:durableId="1254969068">
    <w:abstractNumId w:val="5"/>
  </w:num>
  <w:num w:numId="6" w16cid:durableId="1280062045">
    <w:abstractNumId w:val="9"/>
  </w:num>
  <w:num w:numId="7" w16cid:durableId="667833194">
    <w:abstractNumId w:val="11"/>
  </w:num>
  <w:num w:numId="8" w16cid:durableId="430659852">
    <w:abstractNumId w:val="4"/>
  </w:num>
  <w:num w:numId="9" w16cid:durableId="2101095847">
    <w:abstractNumId w:val="18"/>
  </w:num>
  <w:num w:numId="10" w16cid:durableId="593442217">
    <w:abstractNumId w:val="15"/>
  </w:num>
  <w:num w:numId="11" w16cid:durableId="2130080038">
    <w:abstractNumId w:val="13"/>
  </w:num>
  <w:num w:numId="12" w16cid:durableId="1180854922">
    <w:abstractNumId w:val="12"/>
  </w:num>
  <w:num w:numId="13" w16cid:durableId="515191687">
    <w:abstractNumId w:val="3"/>
  </w:num>
  <w:num w:numId="14" w16cid:durableId="1882356898">
    <w:abstractNumId w:val="16"/>
  </w:num>
  <w:num w:numId="15" w16cid:durableId="1683966403">
    <w:abstractNumId w:val="10"/>
  </w:num>
  <w:num w:numId="16" w16cid:durableId="1073820765">
    <w:abstractNumId w:val="17"/>
  </w:num>
  <w:num w:numId="17" w16cid:durableId="340356188">
    <w:abstractNumId w:val="14"/>
  </w:num>
  <w:num w:numId="18" w16cid:durableId="71204202">
    <w:abstractNumId w:val="8"/>
  </w:num>
  <w:num w:numId="19" w16cid:durableId="6093607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5D"/>
    <w:rsid w:val="000027AF"/>
    <w:rsid w:val="00010B06"/>
    <w:rsid w:val="00016A11"/>
    <w:rsid w:val="00017102"/>
    <w:rsid w:val="0005216F"/>
    <w:rsid w:val="000724B7"/>
    <w:rsid w:val="0008370C"/>
    <w:rsid w:val="00087127"/>
    <w:rsid w:val="000B489F"/>
    <w:rsid w:val="000C2AB9"/>
    <w:rsid w:val="000D2E2A"/>
    <w:rsid w:val="000E1BD2"/>
    <w:rsid w:val="000E1CE1"/>
    <w:rsid w:val="000E6065"/>
    <w:rsid w:val="000F2D13"/>
    <w:rsid w:val="001247E8"/>
    <w:rsid w:val="00135507"/>
    <w:rsid w:val="00147770"/>
    <w:rsid w:val="00150DF1"/>
    <w:rsid w:val="001A6193"/>
    <w:rsid w:val="001E115C"/>
    <w:rsid w:val="002076BE"/>
    <w:rsid w:val="00217BEC"/>
    <w:rsid w:val="00227F6D"/>
    <w:rsid w:val="00233DA8"/>
    <w:rsid w:val="00257308"/>
    <w:rsid w:val="00274BEF"/>
    <w:rsid w:val="00286CD0"/>
    <w:rsid w:val="00286D80"/>
    <w:rsid w:val="00292893"/>
    <w:rsid w:val="002A3F3A"/>
    <w:rsid w:val="002A5BE6"/>
    <w:rsid w:val="002C38E1"/>
    <w:rsid w:val="002D1681"/>
    <w:rsid w:val="002D5C0F"/>
    <w:rsid w:val="002F0880"/>
    <w:rsid w:val="00310D4A"/>
    <w:rsid w:val="00314B7D"/>
    <w:rsid w:val="00332E9B"/>
    <w:rsid w:val="0037118B"/>
    <w:rsid w:val="00376811"/>
    <w:rsid w:val="003B1F85"/>
    <w:rsid w:val="003E4889"/>
    <w:rsid w:val="003E4B13"/>
    <w:rsid w:val="004043A3"/>
    <w:rsid w:val="00424A6D"/>
    <w:rsid w:val="0042506A"/>
    <w:rsid w:val="0042741A"/>
    <w:rsid w:val="0045104D"/>
    <w:rsid w:val="0045197F"/>
    <w:rsid w:val="00457D17"/>
    <w:rsid w:val="00466494"/>
    <w:rsid w:val="004752CE"/>
    <w:rsid w:val="004774B8"/>
    <w:rsid w:val="00482C5D"/>
    <w:rsid w:val="00485E9D"/>
    <w:rsid w:val="00487B2F"/>
    <w:rsid w:val="004A430B"/>
    <w:rsid w:val="004A6545"/>
    <w:rsid w:val="004A78BB"/>
    <w:rsid w:val="004B4A7C"/>
    <w:rsid w:val="004B5682"/>
    <w:rsid w:val="004C4A2F"/>
    <w:rsid w:val="004D46FE"/>
    <w:rsid w:val="004D7C0F"/>
    <w:rsid w:val="004E6163"/>
    <w:rsid w:val="004E6648"/>
    <w:rsid w:val="00510AB1"/>
    <w:rsid w:val="00532094"/>
    <w:rsid w:val="00534D91"/>
    <w:rsid w:val="0054072A"/>
    <w:rsid w:val="005509B4"/>
    <w:rsid w:val="005542B4"/>
    <w:rsid w:val="00557CDA"/>
    <w:rsid w:val="005946F2"/>
    <w:rsid w:val="005B0A99"/>
    <w:rsid w:val="005F7256"/>
    <w:rsid w:val="006219A5"/>
    <w:rsid w:val="00633E24"/>
    <w:rsid w:val="006534BF"/>
    <w:rsid w:val="00682611"/>
    <w:rsid w:val="006878B0"/>
    <w:rsid w:val="006A0AF8"/>
    <w:rsid w:val="006C7DB2"/>
    <w:rsid w:val="006E3DE0"/>
    <w:rsid w:val="00702045"/>
    <w:rsid w:val="00705D18"/>
    <w:rsid w:val="00710318"/>
    <w:rsid w:val="007124AE"/>
    <w:rsid w:val="00727CF0"/>
    <w:rsid w:val="00741E3E"/>
    <w:rsid w:val="00785125"/>
    <w:rsid w:val="0079160A"/>
    <w:rsid w:val="0079391F"/>
    <w:rsid w:val="007953AF"/>
    <w:rsid w:val="007A13DC"/>
    <w:rsid w:val="007A2AB3"/>
    <w:rsid w:val="007C2527"/>
    <w:rsid w:val="007C3A7B"/>
    <w:rsid w:val="007C652F"/>
    <w:rsid w:val="007C6A21"/>
    <w:rsid w:val="007D2BC7"/>
    <w:rsid w:val="007D4151"/>
    <w:rsid w:val="007D606C"/>
    <w:rsid w:val="007E19E6"/>
    <w:rsid w:val="007F6E52"/>
    <w:rsid w:val="008038D7"/>
    <w:rsid w:val="00820058"/>
    <w:rsid w:val="0082596D"/>
    <w:rsid w:val="00862EFE"/>
    <w:rsid w:val="00874081"/>
    <w:rsid w:val="00896DAE"/>
    <w:rsid w:val="008C19D2"/>
    <w:rsid w:val="008D6D97"/>
    <w:rsid w:val="00900650"/>
    <w:rsid w:val="00905587"/>
    <w:rsid w:val="00905950"/>
    <w:rsid w:val="0091416A"/>
    <w:rsid w:val="0092458B"/>
    <w:rsid w:val="00926757"/>
    <w:rsid w:val="0094566C"/>
    <w:rsid w:val="009575EA"/>
    <w:rsid w:val="00970179"/>
    <w:rsid w:val="00993744"/>
    <w:rsid w:val="009B1E54"/>
    <w:rsid w:val="009B34F0"/>
    <w:rsid w:val="009B7E33"/>
    <w:rsid w:val="009C7F22"/>
    <w:rsid w:val="009D1301"/>
    <w:rsid w:val="009D38ED"/>
    <w:rsid w:val="009F6554"/>
    <w:rsid w:val="00A0216D"/>
    <w:rsid w:val="00A03B6D"/>
    <w:rsid w:val="00A42282"/>
    <w:rsid w:val="00A4569E"/>
    <w:rsid w:val="00A70FBC"/>
    <w:rsid w:val="00A807BF"/>
    <w:rsid w:val="00A80F05"/>
    <w:rsid w:val="00A82DF8"/>
    <w:rsid w:val="00AA44D5"/>
    <w:rsid w:val="00AC7463"/>
    <w:rsid w:val="00AE49BB"/>
    <w:rsid w:val="00AE5499"/>
    <w:rsid w:val="00B346B8"/>
    <w:rsid w:val="00B35974"/>
    <w:rsid w:val="00B60B27"/>
    <w:rsid w:val="00B80860"/>
    <w:rsid w:val="00B87012"/>
    <w:rsid w:val="00BB2322"/>
    <w:rsid w:val="00BB29FD"/>
    <w:rsid w:val="00BB666F"/>
    <w:rsid w:val="00BC29DC"/>
    <w:rsid w:val="00BC76D2"/>
    <w:rsid w:val="00BD23E3"/>
    <w:rsid w:val="00BD4052"/>
    <w:rsid w:val="00BD5BD6"/>
    <w:rsid w:val="00BE2830"/>
    <w:rsid w:val="00BE59DE"/>
    <w:rsid w:val="00BF09B6"/>
    <w:rsid w:val="00C03B75"/>
    <w:rsid w:val="00C11923"/>
    <w:rsid w:val="00C26F54"/>
    <w:rsid w:val="00C540DF"/>
    <w:rsid w:val="00C64A5C"/>
    <w:rsid w:val="00C6624A"/>
    <w:rsid w:val="00C844B4"/>
    <w:rsid w:val="00C91C6E"/>
    <w:rsid w:val="00C94F3E"/>
    <w:rsid w:val="00CA7366"/>
    <w:rsid w:val="00CC43F7"/>
    <w:rsid w:val="00CD1040"/>
    <w:rsid w:val="00CF3D2D"/>
    <w:rsid w:val="00CF6578"/>
    <w:rsid w:val="00CF7E88"/>
    <w:rsid w:val="00CF7EE6"/>
    <w:rsid w:val="00D1621B"/>
    <w:rsid w:val="00D2760D"/>
    <w:rsid w:val="00D27A69"/>
    <w:rsid w:val="00D36F0E"/>
    <w:rsid w:val="00D37E9F"/>
    <w:rsid w:val="00D6018C"/>
    <w:rsid w:val="00D62D5D"/>
    <w:rsid w:val="00D7132B"/>
    <w:rsid w:val="00D75AFB"/>
    <w:rsid w:val="00D828D1"/>
    <w:rsid w:val="00D95C14"/>
    <w:rsid w:val="00DB3DA1"/>
    <w:rsid w:val="00DB61F6"/>
    <w:rsid w:val="00DB7BF5"/>
    <w:rsid w:val="00DC7B98"/>
    <w:rsid w:val="00DD4B25"/>
    <w:rsid w:val="00DE4ECF"/>
    <w:rsid w:val="00E0225E"/>
    <w:rsid w:val="00E106A5"/>
    <w:rsid w:val="00E40952"/>
    <w:rsid w:val="00E40D52"/>
    <w:rsid w:val="00E43320"/>
    <w:rsid w:val="00E64F1D"/>
    <w:rsid w:val="00E91BD5"/>
    <w:rsid w:val="00EA2BC5"/>
    <w:rsid w:val="00EA4313"/>
    <w:rsid w:val="00EB0F2C"/>
    <w:rsid w:val="00EC796D"/>
    <w:rsid w:val="00EF01DF"/>
    <w:rsid w:val="00F048F4"/>
    <w:rsid w:val="00F20B43"/>
    <w:rsid w:val="00F3074D"/>
    <w:rsid w:val="00F357A7"/>
    <w:rsid w:val="00F42A55"/>
    <w:rsid w:val="00F44EAD"/>
    <w:rsid w:val="00F5293C"/>
    <w:rsid w:val="00F54B43"/>
    <w:rsid w:val="00F56382"/>
    <w:rsid w:val="00F74C63"/>
    <w:rsid w:val="00F85E55"/>
    <w:rsid w:val="00F87CCD"/>
    <w:rsid w:val="00FB38FF"/>
    <w:rsid w:val="00FB5AE0"/>
    <w:rsid w:val="00FC6562"/>
    <w:rsid w:val="00FE3AC8"/>
    <w:rsid w:val="00FF6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7050"/>
  <w15:docId w15:val="{CBAA9F47-29A5-4671-AAC6-B3AE87A9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47E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62D5D"/>
    <w:pPr>
      <w:keepNext/>
      <w:outlineLvl w:val="0"/>
    </w:pPr>
    <w:rPr>
      <w:b/>
      <w:snapToGrid w:val="0"/>
      <w:sz w:val="24"/>
    </w:rPr>
  </w:style>
  <w:style w:type="paragraph" w:styleId="Nagwek2">
    <w:name w:val="heading 2"/>
    <w:basedOn w:val="Normalny"/>
    <w:next w:val="Normalny"/>
    <w:link w:val="Nagwek2Znak"/>
    <w:qFormat/>
    <w:rsid w:val="00D62D5D"/>
    <w:pPr>
      <w:keepNext/>
      <w:ind w:firstLine="708"/>
      <w:jc w:val="center"/>
      <w:outlineLvl w:val="1"/>
    </w:pPr>
    <w:rPr>
      <w:rFonts w:ascii="Cambria" w:hAnsi="Cambri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62D5D"/>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D62D5D"/>
    <w:rPr>
      <w:rFonts w:ascii="Cambria" w:eastAsia="Times New Roman" w:hAnsi="Cambria" w:cs="Times New Roman"/>
      <w:b/>
      <w:sz w:val="20"/>
      <w:szCs w:val="20"/>
      <w:lang w:eastAsia="pl-PL"/>
    </w:rPr>
  </w:style>
  <w:style w:type="paragraph" w:customStyle="1" w:styleId="Akapitzlist1">
    <w:name w:val="Akapit z listą1"/>
    <w:basedOn w:val="Normalny"/>
    <w:rsid w:val="004A78BB"/>
    <w:pPr>
      <w:ind w:left="720"/>
    </w:pPr>
    <w:rPr>
      <w:sz w:val="24"/>
      <w:szCs w:val="24"/>
      <w:lang w:eastAsia="ar-SA"/>
    </w:rPr>
  </w:style>
  <w:style w:type="paragraph" w:styleId="Tytu">
    <w:name w:val="Title"/>
    <w:basedOn w:val="Normalny"/>
    <w:link w:val="TytuZnak"/>
    <w:qFormat/>
    <w:rsid w:val="007F6E52"/>
    <w:pPr>
      <w:jc w:val="center"/>
    </w:pPr>
    <w:rPr>
      <w:b/>
      <w:sz w:val="24"/>
    </w:rPr>
  </w:style>
  <w:style w:type="character" w:customStyle="1" w:styleId="TytuZnak">
    <w:name w:val="Tytuł Znak"/>
    <w:basedOn w:val="Domylnaczcionkaakapitu"/>
    <w:link w:val="Tytu"/>
    <w:rsid w:val="007F6E52"/>
    <w:rPr>
      <w:rFonts w:ascii="Times New Roman" w:eastAsia="Times New Roman" w:hAnsi="Times New Roman" w:cs="Times New Roman"/>
      <w:b/>
      <w:sz w:val="24"/>
      <w:szCs w:val="20"/>
      <w:lang w:eastAsia="pl-PL"/>
    </w:rPr>
  </w:style>
  <w:style w:type="paragraph" w:styleId="Tekstprzypisudolnego">
    <w:name w:val="footnote text"/>
    <w:basedOn w:val="Normalny"/>
    <w:link w:val="TekstprzypisudolnegoZnak"/>
    <w:uiPriority w:val="99"/>
    <w:unhideWhenUsed/>
    <w:rsid w:val="00905950"/>
  </w:style>
  <w:style w:type="character" w:customStyle="1" w:styleId="TekstprzypisudolnegoZnak">
    <w:name w:val="Tekst przypisu dolnego Znak"/>
    <w:basedOn w:val="Domylnaczcionkaakapitu"/>
    <w:link w:val="Tekstprzypisudolnego"/>
    <w:uiPriority w:val="99"/>
    <w:rsid w:val="0090595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905950"/>
    <w:rPr>
      <w:vertAlign w:val="superscript"/>
    </w:rPr>
  </w:style>
  <w:style w:type="paragraph" w:styleId="NormalnyWeb">
    <w:name w:val="Normal (Web)"/>
    <w:basedOn w:val="Normalny"/>
    <w:uiPriority w:val="99"/>
    <w:unhideWhenUsed/>
    <w:rsid w:val="00424A6D"/>
    <w:pPr>
      <w:spacing w:before="100" w:beforeAutospacing="1" w:after="100" w:afterAutospacing="1"/>
    </w:pPr>
    <w:rPr>
      <w:sz w:val="24"/>
      <w:szCs w:val="24"/>
    </w:rPr>
  </w:style>
  <w:style w:type="paragraph" w:styleId="Akapitzlist">
    <w:name w:val="List Paragraph"/>
    <w:basedOn w:val="Normalny"/>
    <w:uiPriority w:val="34"/>
    <w:qFormat/>
    <w:rsid w:val="00702045"/>
    <w:pPr>
      <w:ind w:left="720"/>
      <w:contextualSpacing/>
    </w:pPr>
  </w:style>
  <w:style w:type="paragraph" w:styleId="Tekstpodstawowy">
    <w:name w:val="Body Text"/>
    <w:basedOn w:val="Normalny"/>
    <w:link w:val="TekstpodstawowyZnak"/>
    <w:unhideWhenUsed/>
    <w:rsid w:val="004B5682"/>
    <w:pPr>
      <w:jc w:val="both"/>
    </w:pPr>
    <w:rPr>
      <w:rFonts w:ascii="Cambria" w:hAnsi="Cambria"/>
      <w:sz w:val="24"/>
      <w:szCs w:val="24"/>
    </w:rPr>
  </w:style>
  <w:style w:type="character" w:customStyle="1" w:styleId="TekstpodstawowyZnak">
    <w:name w:val="Tekst podstawowy Znak"/>
    <w:basedOn w:val="Domylnaczcionkaakapitu"/>
    <w:link w:val="Tekstpodstawowy"/>
    <w:rsid w:val="004B5682"/>
    <w:rPr>
      <w:rFonts w:ascii="Cambria" w:eastAsia="Times New Roman" w:hAnsi="Cambria" w:cs="Times New Roman"/>
      <w:sz w:val="24"/>
      <w:szCs w:val="24"/>
      <w:lang w:eastAsia="pl-PL"/>
    </w:rPr>
  </w:style>
  <w:style w:type="character" w:customStyle="1" w:styleId="wrtext">
    <w:name w:val="wrtext"/>
    <w:basedOn w:val="Domylnaczcionkaakapitu"/>
    <w:rsid w:val="00D1621B"/>
  </w:style>
  <w:style w:type="character" w:styleId="Hipercze">
    <w:name w:val="Hyperlink"/>
    <w:basedOn w:val="Domylnaczcionkaakapitu"/>
    <w:uiPriority w:val="99"/>
    <w:unhideWhenUsed/>
    <w:rsid w:val="00727CF0"/>
    <w:rPr>
      <w:color w:val="0000FF" w:themeColor="hyperlink"/>
      <w:u w:val="single"/>
    </w:rPr>
  </w:style>
  <w:style w:type="character" w:styleId="Nierozpoznanawzmianka">
    <w:name w:val="Unresolved Mention"/>
    <w:basedOn w:val="Domylnaczcionkaakapitu"/>
    <w:uiPriority w:val="99"/>
    <w:semiHidden/>
    <w:unhideWhenUsed/>
    <w:rsid w:val="00727CF0"/>
    <w:rPr>
      <w:color w:val="605E5C"/>
      <w:shd w:val="clear" w:color="auto" w:fill="E1DFDD"/>
    </w:rPr>
  </w:style>
  <w:style w:type="paragraph" w:styleId="HTML-wstpniesformatowany">
    <w:name w:val="HTML Preformatted"/>
    <w:basedOn w:val="Normalny"/>
    <w:link w:val="HTML-wstpniesformatowanyZnak"/>
    <w:uiPriority w:val="99"/>
    <w:semiHidden/>
    <w:unhideWhenUsed/>
    <w:rsid w:val="00332E9B"/>
    <w:rPr>
      <w:rFonts w:ascii="Consolas" w:hAnsi="Consolas"/>
    </w:rPr>
  </w:style>
  <w:style w:type="character" w:customStyle="1" w:styleId="HTML-wstpniesformatowanyZnak">
    <w:name w:val="HTML - wstępnie sformatowany Znak"/>
    <w:basedOn w:val="Domylnaczcionkaakapitu"/>
    <w:link w:val="HTML-wstpniesformatowany"/>
    <w:uiPriority w:val="99"/>
    <w:semiHidden/>
    <w:rsid w:val="00332E9B"/>
    <w:rPr>
      <w:rFonts w:ascii="Consolas" w:eastAsia="Times New Roman" w:hAnsi="Consolas"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1825">
      <w:bodyDiv w:val="1"/>
      <w:marLeft w:val="0"/>
      <w:marRight w:val="0"/>
      <w:marTop w:val="0"/>
      <w:marBottom w:val="0"/>
      <w:divBdr>
        <w:top w:val="none" w:sz="0" w:space="0" w:color="auto"/>
        <w:left w:val="none" w:sz="0" w:space="0" w:color="auto"/>
        <w:bottom w:val="none" w:sz="0" w:space="0" w:color="auto"/>
        <w:right w:val="none" w:sz="0" w:space="0" w:color="auto"/>
      </w:divBdr>
    </w:div>
    <w:div w:id="23487313">
      <w:bodyDiv w:val="1"/>
      <w:marLeft w:val="0"/>
      <w:marRight w:val="0"/>
      <w:marTop w:val="0"/>
      <w:marBottom w:val="0"/>
      <w:divBdr>
        <w:top w:val="none" w:sz="0" w:space="0" w:color="auto"/>
        <w:left w:val="none" w:sz="0" w:space="0" w:color="auto"/>
        <w:bottom w:val="none" w:sz="0" w:space="0" w:color="auto"/>
        <w:right w:val="none" w:sz="0" w:space="0" w:color="auto"/>
      </w:divBdr>
      <w:divsChild>
        <w:div w:id="234822116">
          <w:marLeft w:val="0"/>
          <w:marRight w:val="0"/>
          <w:marTop w:val="0"/>
          <w:marBottom w:val="0"/>
          <w:divBdr>
            <w:top w:val="none" w:sz="0" w:space="0" w:color="auto"/>
            <w:left w:val="none" w:sz="0" w:space="0" w:color="auto"/>
            <w:bottom w:val="none" w:sz="0" w:space="0" w:color="auto"/>
            <w:right w:val="none" w:sz="0" w:space="0" w:color="auto"/>
          </w:divBdr>
          <w:divsChild>
            <w:div w:id="1151022381">
              <w:marLeft w:val="0"/>
              <w:marRight w:val="0"/>
              <w:marTop w:val="0"/>
              <w:marBottom w:val="0"/>
              <w:divBdr>
                <w:top w:val="none" w:sz="0" w:space="0" w:color="auto"/>
                <w:left w:val="none" w:sz="0" w:space="0" w:color="auto"/>
                <w:bottom w:val="none" w:sz="0" w:space="0" w:color="auto"/>
                <w:right w:val="none" w:sz="0" w:space="0" w:color="auto"/>
              </w:divBdr>
              <w:divsChild>
                <w:div w:id="730465045">
                  <w:marLeft w:val="0"/>
                  <w:marRight w:val="0"/>
                  <w:marTop w:val="0"/>
                  <w:marBottom w:val="0"/>
                  <w:divBdr>
                    <w:top w:val="none" w:sz="0" w:space="0" w:color="auto"/>
                    <w:left w:val="none" w:sz="0" w:space="0" w:color="auto"/>
                    <w:bottom w:val="none" w:sz="0" w:space="0" w:color="auto"/>
                    <w:right w:val="none" w:sz="0" w:space="0" w:color="auto"/>
                  </w:divBdr>
                  <w:divsChild>
                    <w:div w:id="858855927">
                      <w:marLeft w:val="0"/>
                      <w:marRight w:val="0"/>
                      <w:marTop w:val="0"/>
                      <w:marBottom w:val="0"/>
                      <w:divBdr>
                        <w:top w:val="none" w:sz="0" w:space="0" w:color="auto"/>
                        <w:left w:val="none" w:sz="0" w:space="0" w:color="auto"/>
                        <w:bottom w:val="none" w:sz="0" w:space="0" w:color="auto"/>
                        <w:right w:val="none" w:sz="0" w:space="0" w:color="auto"/>
                      </w:divBdr>
                      <w:divsChild>
                        <w:div w:id="8104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6693">
          <w:marLeft w:val="0"/>
          <w:marRight w:val="0"/>
          <w:marTop w:val="0"/>
          <w:marBottom w:val="0"/>
          <w:divBdr>
            <w:top w:val="none" w:sz="0" w:space="0" w:color="auto"/>
            <w:left w:val="none" w:sz="0" w:space="0" w:color="auto"/>
            <w:bottom w:val="none" w:sz="0" w:space="0" w:color="auto"/>
            <w:right w:val="none" w:sz="0" w:space="0" w:color="auto"/>
          </w:divBdr>
          <w:divsChild>
            <w:div w:id="1770854243">
              <w:marLeft w:val="0"/>
              <w:marRight w:val="0"/>
              <w:marTop w:val="0"/>
              <w:marBottom w:val="0"/>
              <w:divBdr>
                <w:top w:val="none" w:sz="0" w:space="0" w:color="auto"/>
                <w:left w:val="none" w:sz="0" w:space="0" w:color="auto"/>
                <w:bottom w:val="none" w:sz="0" w:space="0" w:color="auto"/>
                <w:right w:val="none" w:sz="0" w:space="0" w:color="auto"/>
              </w:divBdr>
              <w:divsChild>
                <w:div w:id="1148979096">
                  <w:marLeft w:val="0"/>
                  <w:marRight w:val="0"/>
                  <w:marTop w:val="0"/>
                  <w:marBottom w:val="0"/>
                  <w:divBdr>
                    <w:top w:val="none" w:sz="0" w:space="0" w:color="auto"/>
                    <w:left w:val="none" w:sz="0" w:space="0" w:color="auto"/>
                    <w:bottom w:val="none" w:sz="0" w:space="0" w:color="auto"/>
                    <w:right w:val="none" w:sz="0" w:space="0" w:color="auto"/>
                  </w:divBdr>
                  <w:divsChild>
                    <w:div w:id="776026508">
                      <w:marLeft w:val="0"/>
                      <w:marRight w:val="0"/>
                      <w:marTop w:val="0"/>
                      <w:marBottom w:val="0"/>
                      <w:divBdr>
                        <w:top w:val="none" w:sz="0" w:space="0" w:color="auto"/>
                        <w:left w:val="none" w:sz="0" w:space="0" w:color="auto"/>
                        <w:bottom w:val="none" w:sz="0" w:space="0" w:color="auto"/>
                        <w:right w:val="none" w:sz="0" w:space="0" w:color="auto"/>
                      </w:divBdr>
                      <w:divsChild>
                        <w:div w:id="109932718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51335">
          <w:marLeft w:val="0"/>
          <w:marRight w:val="0"/>
          <w:marTop w:val="0"/>
          <w:marBottom w:val="0"/>
          <w:divBdr>
            <w:top w:val="none" w:sz="0" w:space="0" w:color="auto"/>
            <w:left w:val="none" w:sz="0" w:space="0" w:color="auto"/>
            <w:bottom w:val="none" w:sz="0" w:space="0" w:color="auto"/>
            <w:right w:val="none" w:sz="0" w:space="0" w:color="auto"/>
          </w:divBdr>
          <w:divsChild>
            <w:div w:id="51317953">
              <w:marLeft w:val="0"/>
              <w:marRight w:val="0"/>
              <w:marTop w:val="0"/>
              <w:marBottom w:val="0"/>
              <w:divBdr>
                <w:top w:val="none" w:sz="0" w:space="0" w:color="auto"/>
                <w:left w:val="none" w:sz="0" w:space="0" w:color="auto"/>
                <w:bottom w:val="none" w:sz="0" w:space="0" w:color="auto"/>
                <w:right w:val="none" w:sz="0" w:space="0" w:color="auto"/>
              </w:divBdr>
              <w:divsChild>
                <w:div w:id="1907956491">
                  <w:marLeft w:val="0"/>
                  <w:marRight w:val="0"/>
                  <w:marTop w:val="0"/>
                  <w:marBottom w:val="150"/>
                  <w:divBdr>
                    <w:top w:val="none" w:sz="0" w:space="0" w:color="auto"/>
                    <w:left w:val="none" w:sz="0" w:space="0" w:color="auto"/>
                    <w:bottom w:val="none" w:sz="0" w:space="0" w:color="auto"/>
                    <w:right w:val="none" w:sz="0" w:space="0" w:color="auto"/>
                  </w:divBdr>
                  <w:divsChild>
                    <w:div w:id="994190822">
                      <w:marLeft w:val="0"/>
                      <w:marRight w:val="0"/>
                      <w:marTop w:val="0"/>
                      <w:marBottom w:val="0"/>
                      <w:divBdr>
                        <w:top w:val="none" w:sz="0" w:space="0" w:color="auto"/>
                        <w:left w:val="none" w:sz="0" w:space="0" w:color="auto"/>
                        <w:bottom w:val="none" w:sz="0" w:space="0" w:color="auto"/>
                        <w:right w:val="none" w:sz="0" w:space="0" w:color="auto"/>
                      </w:divBdr>
                    </w:div>
                  </w:divsChild>
                </w:div>
                <w:div w:id="1183783824">
                  <w:marLeft w:val="0"/>
                  <w:marRight w:val="0"/>
                  <w:marTop w:val="75"/>
                  <w:marBottom w:val="0"/>
                  <w:divBdr>
                    <w:top w:val="none" w:sz="0" w:space="0" w:color="auto"/>
                    <w:left w:val="none" w:sz="0" w:space="0" w:color="auto"/>
                    <w:bottom w:val="none" w:sz="0" w:space="0" w:color="auto"/>
                    <w:right w:val="none" w:sz="0" w:space="0" w:color="auto"/>
                  </w:divBdr>
                  <w:divsChild>
                    <w:div w:id="114056794">
                      <w:marLeft w:val="0"/>
                      <w:marRight w:val="0"/>
                      <w:marTop w:val="0"/>
                      <w:marBottom w:val="0"/>
                      <w:divBdr>
                        <w:top w:val="none" w:sz="0" w:space="0" w:color="auto"/>
                        <w:left w:val="none" w:sz="0" w:space="0" w:color="auto"/>
                        <w:bottom w:val="none" w:sz="0" w:space="0" w:color="auto"/>
                        <w:right w:val="none" w:sz="0" w:space="0" w:color="auto"/>
                      </w:divBdr>
                      <w:divsChild>
                        <w:div w:id="16355970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401512">
      <w:bodyDiv w:val="1"/>
      <w:marLeft w:val="0"/>
      <w:marRight w:val="0"/>
      <w:marTop w:val="0"/>
      <w:marBottom w:val="0"/>
      <w:divBdr>
        <w:top w:val="none" w:sz="0" w:space="0" w:color="auto"/>
        <w:left w:val="none" w:sz="0" w:space="0" w:color="auto"/>
        <w:bottom w:val="none" w:sz="0" w:space="0" w:color="auto"/>
        <w:right w:val="none" w:sz="0" w:space="0" w:color="auto"/>
      </w:divBdr>
    </w:div>
    <w:div w:id="72440007">
      <w:bodyDiv w:val="1"/>
      <w:marLeft w:val="0"/>
      <w:marRight w:val="0"/>
      <w:marTop w:val="0"/>
      <w:marBottom w:val="0"/>
      <w:divBdr>
        <w:top w:val="none" w:sz="0" w:space="0" w:color="auto"/>
        <w:left w:val="none" w:sz="0" w:space="0" w:color="auto"/>
        <w:bottom w:val="none" w:sz="0" w:space="0" w:color="auto"/>
        <w:right w:val="none" w:sz="0" w:space="0" w:color="auto"/>
      </w:divBdr>
    </w:div>
    <w:div w:id="157234370">
      <w:bodyDiv w:val="1"/>
      <w:marLeft w:val="0"/>
      <w:marRight w:val="0"/>
      <w:marTop w:val="0"/>
      <w:marBottom w:val="0"/>
      <w:divBdr>
        <w:top w:val="none" w:sz="0" w:space="0" w:color="auto"/>
        <w:left w:val="none" w:sz="0" w:space="0" w:color="auto"/>
        <w:bottom w:val="none" w:sz="0" w:space="0" w:color="auto"/>
        <w:right w:val="none" w:sz="0" w:space="0" w:color="auto"/>
      </w:divBdr>
    </w:div>
    <w:div w:id="196940623">
      <w:bodyDiv w:val="1"/>
      <w:marLeft w:val="0"/>
      <w:marRight w:val="0"/>
      <w:marTop w:val="0"/>
      <w:marBottom w:val="0"/>
      <w:divBdr>
        <w:top w:val="none" w:sz="0" w:space="0" w:color="auto"/>
        <w:left w:val="none" w:sz="0" w:space="0" w:color="auto"/>
        <w:bottom w:val="none" w:sz="0" w:space="0" w:color="auto"/>
        <w:right w:val="none" w:sz="0" w:space="0" w:color="auto"/>
      </w:divBdr>
    </w:div>
    <w:div w:id="222063046">
      <w:bodyDiv w:val="1"/>
      <w:marLeft w:val="0"/>
      <w:marRight w:val="0"/>
      <w:marTop w:val="0"/>
      <w:marBottom w:val="0"/>
      <w:divBdr>
        <w:top w:val="none" w:sz="0" w:space="0" w:color="auto"/>
        <w:left w:val="none" w:sz="0" w:space="0" w:color="auto"/>
        <w:bottom w:val="none" w:sz="0" w:space="0" w:color="auto"/>
        <w:right w:val="none" w:sz="0" w:space="0" w:color="auto"/>
      </w:divBdr>
    </w:div>
    <w:div w:id="296104589">
      <w:bodyDiv w:val="1"/>
      <w:marLeft w:val="0"/>
      <w:marRight w:val="0"/>
      <w:marTop w:val="0"/>
      <w:marBottom w:val="0"/>
      <w:divBdr>
        <w:top w:val="none" w:sz="0" w:space="0" w:color="auto"/>
        <w:left w:val="none" w:sz="0" w:space="0" w:color="auto"/>
        <w:bottom w:val="none" w:sz="0" w:space="0" w:color="auto"/>
        <w:right w:val="none" w:sz="0" w:space="0" w:color="auto"/>
      </w:divBdr>
    </w:div>
    <w:div w:id="364453488">
      <w:bodyDiv w:val="1"/>
      <w:marLeft w:val="0"/>
      <w:marRight w:val="0"/>
      <w:marTop w:val="0"/>
      <w:marBottom w:val="0"/>
      <w:divBdr>
        <w:top w:val="none" w:sz="0" w:space="0" w:color="auto"/>
        <w:left w:val="none" w:sz="0" w:space="0" w:color="auto"/>
        <w:bottom w:val="none" w:sz="0" w:space="0" w:color="auto"/>
        <w:right w:val="none" w:sz="0" w:space="0" w:color="auto"/>
      </w:divBdr>
    </w:div>
    <w:div w:id="571624972">
      <w:bodyDiv w:val="1"/>
      <w:marLeft w:val="0"/>
      <w:marRight w:val="0"/>
      <w:marTop w:val="0"/>
      <w:marBottom w:val="0"/>
      <w:divBdr>
        <w:top w:val="none" w:sz="0" w:space="0" w:color="auto"/>
        <w:left w:val="none" w:sz="0" w:space="0" w:color="auto"/>
        <w:bottom w:val="none" w:sz="0" w:space="0" w:color="auto"/>
        <w:right w:val="none" w:sz="0" w:space="0" w:color="auto"/>
      </w:divBdr>
      <w:divsChild>
        <w:div w:id="1898860294">
          <w:marLeft w:val="0"/>
          <w:marRight w:val="0"/>
          <w:marTop w:val="0"/>
          <w:marBottom w:val="0"/>
          <w:divBdr>
            <w:top w:val="none" w:sz="0" w:space="0" w:color="auto"/>
            <w:left w:val="none" w:sz="0" w:space="0" w:color="auto"/>
            <w:bottom w:val="none" w:sz="0" w:space="0" w:color="auto"/>
            <w:right w:val="none" w:sz="0" w:space="0" w:color="auto"/>
          </w:divBdr>
          <w:divsChild>
            <w:div w:id="1111122670">
              <w:marLeft w:val="0"/>
              <w:marRight w:val="0"/>
              <w:marTop w:val="0"/>
              <w:marBottom w:val="0"/>
              <w:divBdr>
                <w:top w:val="none" w:sz="0" w:space="0" w:color="auto"/>
                <w:left w:val="none" w:sz="0" w:space="0" w:color="auto"/>
                <w:bottom w:val="none" w:sz="0" w:space="0" w:color="auto"/>
                <w:right w:val="none" w:sz="0" w:space="0" w:color="auto"/>
              </w:divBdr>
              <w:divsChild>
                <w:div w:id="2045206666">
                  <w:marLeft w:val="0"/>
                  <w:marRight w:val="0"/>
                  <w:marTop w:val="0"/>
                  <w:marBottom w:val="0"/>
                  <w:divBdr>
                    <w:top w:val="none" w:sz="0" w:space="0" w:color="auto"/>
                    <w:left w:val="none" w:sz="0" w:space="0" w:color="auto"/>
                    <w:bottom w:val="none" w:sz="0" w:space="0" w:color="auto"/>
                    <w:right w:val="none" w:sz="0" w:space="0" w:color="auto"/>
                  </w:divBdr>
                  <w:divsChild>
                    <w:div w:id="888154845">
                      <w:marLeft w:val="0"/>
                      <w:marRight w:val="0"/>
                      <w:marTop w:val="0"/>
                      <w:marBottom w:val="0"/>
                      <w:divBdr>
                        <w:top w:val="none" w:sz="0" w:space="0" w:color="auto"/>
                        <w:left w:val="none" w:sz="0" w:space="0" w:color="auto"/>
                        <w:bottom w:val="none" w:sz="0" w:space="0" w:color="auto"/>
                        <w:right w:val="none" w:sz="0" w:space="0" w:color="auto"/>
                      </w:divBdr>
                      <w:divsChild>
                        <w:div w:id="13931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225079">
          <w:marLeft w:val="0"/>
          <w:marRight w:val="0"/>
          <w:marTop w:val="0"/>
          <w:marBottom w:val="0"/>
          <w:divBdr>
            <w:top w:val="none" w:sz="0" w:space="0" w:color="auto"/>
            <w:left w:val="none" w:sz="0" w:space="0" w:color="auto"/>
            <w:bottom w:val="none" w:sz="0" w:space="0" w:color="auto"/>
            <w:right w:val="none" w:sz="0" w:space="0" w:color="auto"/>
          </w:divBdr>
          <w:divsChild>
            <w:div w:id="802773227">
              <w:marLeft w:val="0"/>
              <w:marRight w:val="0"/>
              <w:marTop w:val="0"/>
              <w:marBottom w:val="0"/>
              <w:divBdr>
                <w:top w:val="none" w:sz="0" w:space="0" w:color="auto"/>
                <w:left w:val="none" w:sz="0" w:space="0" w:color="auto"/>
                <w:bottom w:val="none" w:sz="0" w:space="0" w:color="auto"/>
                <w:right w:val="none" w:sz="0" w:space="0" w:color="auto"/>
              </w:divBdr>
              <w:divsChild>
                <w:div w:id="677736127">
                  <w:marLeft w:val="0"/>
                  <w:marRight w:val="0"/>
                  <w:marTop w:val="0"/>
                  <w:marBottom w:val="0"/>
                  <w:divBdr>
                    <w:top w:val="none" w:sz="0" w:space="0" w:color="auto"/>
                    <w:left w:val="none" w:sz="0" w:space="0" w:color="auto"/>
                    <w:bottom w:val="none" w:sz="0" w:space="0" w:color="auto"/>
                    <w:right w:val="none" w:sz="0" w:space="0" w:color="auto"/>
                  </w:divBdr>
                  <w:divsChild>
                    <w:div w:id="2074544490">
                      <w:marLeft w:val="0"/>
                      <w:marRight w:val="0"/>
                      <w:marTop w:val="0"/>
                      <w:marBottom w:val="0"/>
                      <w:divBdr>
                        <w:top w:val="none" w:sz="0" w:space="0" w:color="auto"/>
                        <w:left w:val="none" w:sz="0" w:space="0" w:color="auto"/>
                        <w:bottom w:val="none" w:sz="0" w:space="0" w:color="auto"/>
                        <w:right w:val="none" w:sz="0" w:space="0" w:color="auto"/>
                      </w:divBdr>
                      <w:divsChild>
                        <w:div w:id="100809838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6455">
          <w:marLeft w:val="0"/>
          <w:marRight w:val="0"/>
          <w:marTop w:val="0"/>
          <w:marBottom w:val="0"/>
          <w:divBdr>
            <w:top w:val="none" w:sz="0" w:space="0" w:color="auto"/>
            <w:left w:val="none" w:sz="0" w:space="0" w:color="auto"/>
            <w:bottom w:val="none" w:sz="0" w:space="0" w:color="auto"/>
            <w:right w:val="none" w:sz="0" w:space="0" w:color="auto"/>
          </w:divBdr>
          <w:divsChild>
            <w:div w:id="303316920">
              <w:marLeft w:val="0"/>
              <w:marRight w:val="0"/>
              <w:marTop w:val="0"/>
              <w:marBottom w:val="0"/>
              <w:divBdr>
                <w:top w:val="none" w:sz="0" w:space="0" w:color="auto"/>
                <w:left w:val="none" w:sz="0" w:space="0" w:color="auto"/>
                <w:bottom w:val="none" w:sz="0" w:space="0" w:color="auto"/>
                <w:right w:val="none" w:sz="0" w:space="0" w:color="auto"/>
              </w:divBdr>
              <w:divsChild>
                <w:div w:id="617760600">
                  <w:marLeft w:val="0"/>
                  <w:marRight w:val="0"/>
                  <w:marTop w:val="0"/>
                  <w:marBottom w:val="150"/>
                  <w:divBdr>
                    <w:top w:val="none" w:sz="0" w:space="0" w:color="auto"/>
                    <w:left w:val="none" w:sz="0" w:space="0" w:color="auto"/>
                    <w:bottom w:val="none" w:sz="0" w:space="0" w:color="auto"/>
                    <w:right w:val="none" w:sz="0" w:space="0" w:color="auto"/>
                  </w:divBdr>
                  <w:divsChild>
                    <w:div w:id="689719282">
                      <w:marLeft w:val="0"/>
                      <w:marRight w:val="0"/>
                      <w:marTop w:val="0"/>
                      <w:marBottom w:val="0"/>
                      <w:divBdr>
                        <w:top w:val="none" w:sz="0" w:space="0" w:color="auto"/>
                        <w:left w:val="none" w:sz="0" w:space="0" w:color="auto"/>
                        <w:bottom w:val="none" w:sz="0" w:space="0" w:color="auto"/>
                        <w:right w:val="none" w:sz="0" w:space="0" w:color="auto"/>
                      </w:divBdr>
                    </w:div>
                  </w:divsChild>
                </w:div>
                <w:div w:id="190146985">
                  <w:marLeft w:val="0"/>
                  <w:marRight w:val="0"/>
                  <w:marTop w:val="75"/>
                  <w:marBottom w:val="0"/>
                  <w:divBdr>
                    <w:top w:val="none" w:sz="0" w:space="0" w:color="auto"/>
                    <w:left w:val="none" w:sz="0" w:space="0" w:color="auto"/>
                    <w:bottom w:val="none" w:sz="0" w:space="0" w:color="auto"/>
                    <w:right w:val="none" w:sz="0" w:space="0" w:color="auto"/>
                  </w:divBdr>
                  <w:divsChild>
                    <w:div w:id="16976146">
                      <w:marLeft w:val="0"/>
                      <w:marRight w:val="0"/>
                      <w:marTop w:val="0"/>
                      <w:marBottom w:val="0"/>
                      <w:divBdr>
                        <w:top w:val="none" w:sz="0" w:space="0" w:color="auto"/>
                        <w:left w:val="none" w:sz="0" w:space="0" w:color="auto"/>
                        <w:bottom w:val="none" w:sz="0" w:space="0" w:color="auto"/>
                        <w:right w:val="none" w:sz="0" w:space="0" w:color="auto"/>
                      </w:divBdr>
                      <w:divsChild>
                        <w:div w:id="21110498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80068552">
      <w:bodyDiv w:val="1"/>
      <w:marLeft w:val="0"/>
      <w:marRight w:val="0"/>
      <w:marTop w:val="0"/>
      <w:marBottom w:val="0"/>
      <w:divBdr>
        <w:top w:val="none" w:sz="0" w:space="0" w:color="auto"/>
        <w:left w:val="none" w:sz="0" w:space="0" w:color="auto"/>
        <w:bottom w:val="none" w:sz="0" w:space="0" w:color="auto"/>
        <w:right w:val="none" w:sz="0" w:space="0" w:color="auto"/>
      </w:divBdr>
      <w:divsChild>
        <w:div w:id="1637448036">
          <w:marLeft w:val="0"/>
          <w:marRight w:val="0"/>
          <w:marTop w:val="0"/>
          <w:marBottom w:val="0"/>
          <w:divBdr>
            <w:top w:val="none" w:sz="0" w:space="0" w:color="auto"/>
            <w:left w:val="none" w:sz="0" w:space="0" w:color="auto"/>
            <w:bottom w:val="none" w:sz="0" w:space="0" w:color="auto"/>
            <w:right w:val="none" w:sz="0" w:space="0" w:color="auto"/>
          </w:divBdr>
        </w:div>
      </w:divsChild>
    </w:div>
    <w:div w:id="624239815">
      <w:bodyDiv w:val="1"/>
      <w:marLeft w:val="0"/>
      <w:marRight w:val="0"/>
      <w:marTop w:val="0"/>
      <w:marBottom w:val="0"/>
      <w:divBdr>
        <w:top w:val="none" w:sz="0" w:space="0" w:color="auto"/>
        <w:left w:val="none" w:sz="0" w:space="0" w:color="auto"/>
        <w:bottom w:val="none" w:sz="0" w:space="0" w:color="auto"/>
        <w:right w:val="none" w:sz="0" w:space="0" w:color="auto"/>
      </w:divBdr>
    </w:div>
    <w:div w:id="691685724">
      <w:bodyDiv w:val="1"/>
      <w:marLeft w:val="0"/>
      <w:marRight w:val="0"/>
      <w:marTop w:val="0"/>
      <w:marBottom w:val="0"/>
      <w:divBdr>
        <w:top w:val="none" w:sz="0" w:space="0" w:color="auto"/>
        <w:left w:val="none" w:sz="0" w:space="0" w:color="auto"/>
        <w:bottom w:val="none" w:sz="0" w:space="0" w:color="auto"/>
        <w:right w:val="none" w:sz="0" w:space="0" w:color="auto"/>
      </w:divBdr>
    </w:div>
    <w:div w:id="695886009">
      <w:bodyDiv w:val="1"/>
      <w:marLeft w:val="0"/>
      <w:marRight w:val="0"/>
      <w:marTop w:val="0"/>
      <w:marBottom w:val="0"/>
      <w:divBdr>
        <w:top w:val="none" w:sz="0" w:space="0" w:color="auto"/>
        <w:left w:val="none" w:sz="0" w:space="0" w:color="auto"/>
        <w:bottom w:val="none" w:sz="0" w:space="0" w:color="auto"/>
        <w:right w:val="none" w:sz="0" w:space="0" w:color="auto"/>
      </w:divBdr>
      <w:divsChild>
        <w:div w:id="485515118">
          <w:marLeft w:val="0"/>
          <w:marRight w:val="0"/>
          <w:marTop w:val="0"/>
          <w:marBottom w:val="0"/>
          <w:divBdr>
            <w:top w:val="none" w:sz="0" w:space="0" w:color="auto"/>
            <w:left w:val="none" w:sz="0" w:space="0" w:color="auto"/>
            <w:bottom w:val="none" w:sz="0" w:space="0" w:color="auto"/>
            <w:right w:val="none" w:sz="0" w:space="0" w:color="auto"/>
          </w:divBdr>
          <w:divsChild>
            <w:div w:id="1556626844">
              <w:marLeft w:val="0"/>
              <w:marRight w:val="0"/>
              <w:marTop w:val="0"/>
              <w:marBottom w:val="0"/>
              <w:divBdr>
                <w:top w:val="none" w:sz="0" w:space="0" w:color="auto"/>
                <w:left w:val="none" w:sz="0" w:space="0" w:color="auto"/>
                <w:bottom w:val="none" w:sz="0" w:space="0" w:color="auto"/>
                <w:right w:val="none" w:sz="0" w:space="0" w:color="auto"/>
              </w:divBdr>
              <w:divsChild>
                <w:div w:id="134108288">
                  <w:marLeft w:val="0"/>
                  <w:marRight w:val="0"/>
                  <w:marTop w:val="0"/>
                  <w:marBottom w:val="0"/>
                  <w:divBdr>
                    <w:top w:val="none" w:sz="0" w:space="0" w:color="auto"/>
                    <w:left w:val="none" w:sz="0" w:space="0" w:color="auto"/>
                    <w:bottom w:val="none" w:sz="0" w:space="0" w:color="auto"/>
                    <w:right w:val="none" w:sz="0" w:space="0" w:color="auto"/>
                  </w:divBdr>
                  <w:divsChild>
                    <w:div w:id="12359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34001">
      <w:bodyDiv w:val="1"/>
      <w:marLeft w:val="0"/>
      <w:marRight w:val="0"/>
      <w:marTop w:val="0"/>
      <w:marBottom w:val="0"/>
      <w:divBdr>
        <w:top w:val="none" w:sz="0" w:space="0" w:color="auto"/>
        <w:left w:val="none" w:sz="0" w:space="0" w:color="auto"/>
        <w:bottom w:val="none" w:sz="0" w:space="0" w:color="auto"/>
        <w:right w:val="none" w:sz="0" w:space="0" w:color="auto"/>
      </w:divBdr>
    </w:div>
    <w:div w:id="836648740">
      <w:bodyDiv w:val="1"/>
      <w:marLeft w:val="0"/>
      <w:marRight w:val="0"/>
      <w:marTop w:val="0"/>
      <w:marBottom w:val="0"/>
      <w:divBdr>
        <w:top w:val="none" w:sz="0" w:space="0" w:color="auto"/>
        <w:left w:val="none" w:sz="0" w:space="0" w:color="auto"/>
        <w:bottom w:val="none" w:sz="0" w:space="0" w:color="auto"/>
        <w:right w:val="none" w:sz="0" w:space="0" w:color="auto"/>
      </w:divBdr>
    </w:div>
    <w:div w:id="900991675">
      <w:bodyDiv w:val="1"/>
      <w:marLeft w:val="0"/>
      <w:marRight w:val="0"/>
      <w:marTop w:val="0"/>
      <w:marBottom w:val="0"/>
      <w:divBdr>
        <w:top w:val="none" w:sz="0" w:space="0" w:color="auto"/>
        <w:left w:val="none" w:sz="0" w:space="0" w:color="auto"/>
        <w:bottom w:val="none" w:sz="0" w:space="0" w:color="auto"/>
        <w:right w:val="none" w:sz="0" w:space="0" w:color="auto"/>
      </w:divBdr>
      <w:divsChild>
        <w:div w:id="1424499125">
          <w:marLeft w:val="0"/>
          <w:marRight w:val="0"/>
          <w:marTop w:val="0"/>
          <w:marBottom w:val="0"/>
          <w:divBdr>
            <w:top w:val="none" w:sz="0" w:space="0" w:color="auto"/>
            <w:left w:val="none" w:sz="0" w:space="0" w:color="auto"/>
            <w:bottom w:val="none" w:sz="0" w:space="0" w:color="auto"/>
            <w:right w:val="none" w:sz="0" w:space="0" w:color="auto"/>
          </w:divBdr>
          <w:divsChild>
            <w:div w:id="423772390">
              <w:marLeft w:val="0"/>
              <w:marRight w:val="0"/>
              <w:marTop w:val="0"/>
              <w:marBottom w:val="0"/>
              <w:divBdr>
                <w:top w:val="none" w:sz="0" w:space="0" w:color="auto"/>
                <w:left w:val="none" w:sz="0" w:space="0" w:color="auto"/>
                <w:bottom w:val="none" w:sz="0" w:space="0" w:color="auto"/>
                <w:right w:val="none" w:sz="0" w:space="0" w:color="auto"/>
              </w:divBdr>
              <w:divsChild>
                <w:div w:id="1815221543">
                  <w:marLeft w:val="0"/>
                  <w:marRight w:val="0"/>
                  <w:marTop w:val="0"/>
                  <w:marBottom w:val="0"/>
                  <w:divBdr>
                    <w:top w:val="none" w:sz="0" w:space="0" w:color="auto"/>
                    <w:left w:val="none" w:sz="0" w:space="0" w:color="auto"/>
                    <w:bottom w:val="none" w:sz="0" w:space="0" w:color="auto"/>
                    <w:right w:val="none" w:sz="0" w:space="0" w:color="auto"/>
                  </w:divBdr>
                  <w:divsChild>
                    <w:div w:id="17753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12916">
      <w:bodyDiv w:val="1"/>
      <w:marLeft w:val="0"/>
      <w:marRight w:val="0"/>
      <w:marTop w:val="0"/>
      <w:marBottom w:val="0"/>
      <w:divBdr>
        <w:top w:val="none" w:sz="0" w:space="0" w:color="auto"/>
        <w:left w:val="none" w:sz="0" w:space="0" w:color="auto"/>
        <w:bottom w:val="none" w:sz="0" w:space="0" w:color="auto"/>
        <w:right w:val="none" w:sz="0" w:space="0" w:color="auto"/>
      </w:divBdr>
    </w:div>
    <w:div w:id="1033649229">
      <w:bodyDiv w:val="1"/>
      <w:marLeft w:val="0"/>
      <w:marRight w:val="0"/>
      <w:marTop w:val="0"/>
      <w:marBottom w:val="0"/>
      <w:divBdr>
        <w:top w:val="none" w:sz="0" w:space="0" w:color="auto"/>
        <w:left w:val="none" w:sz="0" w:space="0" w:color="auto"/>
        <w:bottom w:val="none" w:sz="0" w:space="0" w:color="auto"/>
        <w:right w:val="none" w:sz="0" w:space="0" w:color="auto"/>
      </w:divBdr>
      <w:divsChild>
        <w:div w:id="62064432">
          <w:marLeft w:val="0"/>
          <w:marRight w:val="0"/>
          <w:marTop w:val="0"/>
          <w:marBottom w:val="0"/>
          <w:divBdr>
            <w:top w:val="none" w:sz="0" w:space="0" w:color="auto"/>
            <w:left w:val="none" w:sz="0" w:space="0" w:color="auto"/>
            <w:bottom w:val="none" w:sz="0" w:space="0" w:color="auto"/>
            <w:right w:val="none" w:sz="0" w:space="0" w:color="auto"/>
          </w:divBdr>
          <w:divsChild>
            <w:div w:id="2059745798">
              <w:marLeft w:val="0"/>
              <w:marRight w:val="0"/>
              <w:marTop w:val="0"/>
              <w:marBottom w:val="0"/>
              <w:divBdr>
                <w:top w:val="none" w:sz="0" w:space="0" w:color="auto"/>
                <w:left w:val="none" w:sz="0" w:space="0" w:color="auto"/>
                <w:bottom w:val="none" w:sz="0" w:space="0" w:color="auto"/>
                <w:right w:val="none" w:sz="0" w:space="0" w:color="auto"/>
              </w:divBdr>
              <w:divsChild>
                <w:div w:id="23796341">
                  <w:marLeft w:val="0"/>
                  <w:marRight w:val="0"/>
                  <w:marTop w:val="0"/>
                  <w:marBottom w:val="0"/>
                  <w:divBdr>
                    <w:top w:val="none" w:sz="0" w:space="0" w:color="auto"/>
                    <w:left w:val="none" w:sz="0" w:space="0" w:color="auto"/>
                    <w:bottom w:val="none" w:sz="0" w:space="0" w:color="auto"/>
                    <w:right w:val="none" w:sz="0" w:space="0" w:color="auto"/>
                  </w:divBdr>
                  <w:divsChild>
                    <w:div w:id="20411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7912">
      <w:bodyDiv w:val="1"/>
      <w:marLeft w:val="0"/>
      <w:marRight w:val="0"/>
      <w:marTop w:val="0"/>
      <w:marBottom w:val="0"/>
      <w:divBdr>
        <w:top w:val="none" w:sz="0" w:space="0" w:color="auto"/>
        <w:left w:val="none" w:sz="0" w:space="0" w:color="auto"/>
        <w:bottom w:val="none" w:sz="0" w:space="0" w:color="auto"/>
        <w:right w:val="none" w:sz="0" w:space="0" w:color="auto"/>
      </w:divBdr>
      <w:divsChild>
        <w:div w:id="200560220">
          <w:marLeft w:val="0"/>
          <w:marRight w:val="0"/>
          <w:marTop w:val="0"/>
          <w:marBottom w:val="0"/>
          <w:divBdr>
            <w:top w:val="none" w:sz="0" w:space="0" w:color="auto"/>
            <w:left w:val="none" w:sz="0" w:space="0" w:color="auto"/>
            <w:bottom w:val="none" w:sz="0" w:space="0" w:color="auto"/>
            <w:right w:val="none" w:sz="0" w:space="0" w:color="auto"/>
          </w:divBdr>
          <w:divsChild>
            <w:div w:id="2056157713">
              <w:marLeft w:val="0"/>
              <w:marRight w:val="0"/>
              <w:marTop w:val="0"/>
              <w:marBottom w:val="0"/>
              <w:divBdr>
                <w:top w:val="none" w:sz="0" w:space="0" w:color="auto"/>
                <w:left w:val="none" w:sz="0" w:space="0" w:color="auto"/>
                <w:bottom w:val="none" w:sz="0" w:space="0" w:color="auto"/>
                <w:right w:val="none" w:sz="0" w:space="0" w:color="auto"/>
              </w:divBdr>
              <w:divsChild>
                <w:div w:id="1723360536">
                  <w:marLeft w:val="0"/>
                  <w:marRight w:val="0"/>
                  <w:marTop w:val="0"/>
                  <w:marBottom w:val="0"/>
                  <w:divBdr>
                    <w:top w:val="none" w:sz="0" w:space="0" w:color="auto"/>
                    <w:left w:val="none" w:sz="0" w:space="0" w:color="auto"/>
                    <w:bottom w:val="none" w:sz="0" w:space="0" w:color="auto"/>
                    <w:right w:val="none" w:sz="0" w:space="0" w:color="auto"/>
                  </w:divBdr>
                  <w:divsChild>
                    <w:div w:id="1919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176">
      <w:bodyDiv w:val="1"/>
      <w:marLeft w:val="0"/>
      <w:marRight w:val="0"/>
      <w:marTop w:val="0"/>
      <w:marBottom w:val="0"/>
      <w:divBdr>
        <w:top w:val="none" w:sz="0" w:space="0" w:color="auto"/>
        <w:left w:val="none" w:sz="0" w:space="0" w:color="auto"/>
        <w:bottom w:val="none" w:sz="0" w:space="0" w:color="auto"/>
        <w:right w:val="none" w:sz="0" w:space="0" w:color="auto"/>
      </w:divBdr>
    </w:div>
    <w:div w:id="1393967150">
      <w:bodyDiv w:val="1"/>
      <w:marLeft w:val="0"/>
      <w:marRight w:val="0"/>
      <w:marTop w:val="0"/>
      <w:marBottom w:val="0"/>
      <w:divBdr>
        <w:top w:val="none" w:sz="0" w:space="0" w:color="auto"/>
        <w:left w:val="none" w:sz="0" w:space="0" w:color="auto"/>
        <w:bottom w:val="none" w:sz="0" w:space="0" w:color="auto"/>
        <w:right w:val="none" w:sz="0" w:space="0" w:color="auto"/>
      </w:divBdr>
    </w:div>
    <w:div w:id="1410737253">
      <w:bodyDiv w:val="1"/>
      <w:marLeft w:val="0"/>
      <w:marRight w:val="0"/>
      <w:marTop w:val="0"/>
      <w:marBottom w:val="0"/>
      <w:divBdr>
        <w:top w:val="none" w:sz="0" w:space="0" w:color="auto"/>
        <w:left w:val="none" w:sz="0" w:space="0" w:color="auto"/>
        <w:bottom w:val="none" w:sz="0" w:space="0" w:color="auto"/>
        <w:right w:val="none" w:sz="0" w:space="0" w:color="auto"/>
      </w:divBdr>
    </w:div>
    <w:div w:id="1548026028">
      <w:bodyDiv w:val="1"/>
      <w:marLeft w:val="0"/>
      <w:marRight w:val="0"/>
      <w:marTop w:val="0"/>
      <w:marBottom w:val="0"/>
      <w:divBdr>
        <w:top w:val="none" w:sz="0" w:space="0" w:color="auto"/>
        <w:left w:val="none" w:sz="0" w:space="0" w:color="auto"/>
        <w:bottom w:val="none" w:sz="0" w:space="0" w:color="auto"/>
        <w:right w:val="none" w:sz="0" w:space="0" w:color="auto"/>
      </w:divBdr>
    </w:div>
    <w:div w:id="1567839206">
      <w:bodyDiv w:val="1"/>
      <w:marLeft w:val="0"/>
      <w:marRight w:val="0"/>
      <w:marTop w:val="0"/>
      <w:marBottom w:val="0"/>
      <w:divBdr>
        <w:top w:val="none" w:sz="0" w:space="0" w:color="auto"/>
        <w:left w:val="none" w:sz="0" w:space="0" w:color="auto"/>
        <w:bottom w:val="none" w:sz="0" w:space="0" w:color="auto"/>
        <w:right w:val="none" w:sz="0" w:space="0" w:color="auto"/>
      </w:divBdr>
      <w:divsChild>
        <w:div w:id="1254121905">
          <w:marLeft w:val="0"/>
          <w:marRight w:val="0"/>
          <w:marTop w:val="0"/>
          <w:marBottom w:val="0"/>
          <w:divBdr>
            <w:top w:val="none" w:sz="0" w:space="0" w:color="auto"/>
            <w:left w:val="none" w:sz="0" w:space="0" w:color="auto"/>
            <w:bottom w:val="none" w:sz="0" w:space="0" w:color="auto"/>
            <w:right w:val="none" w:sz="0" w:space="0" w:color="auto"/>
          </w:divBdr>
          <w:divsChild>
            <w:div w:id="493377751">
              <w:marLeft w:val="0"/>
              <w:marRight w:val="0"/>
              <w:marTop w:val="0"/>
              <w:marBottom w:val="0"/>
              <w:divBdr>
                <w:top w:val="none" w:sz="0" w:space="0" w:color="auto"/>
                <w:left w:val="none" w:sz="0" w:space="0" w:color="auto"/>
                <w:bottom w:val="none" w:sz="0" w:space="0" w:color="auto"/>
                <w:right w:val="none" w:sz="0" w:space="0" w:color="auto"/>
              </w:divBdr>
              <w:divsChild>
                <w:div w:id="2145846616">
                  <w:marLeft w:val="0"/>
                  <w:marRight w:val="0"/>
                  <w:marTop w:val="0"/>
                  <w:marBottom w:val="0"/>
                  <w:divBdr>
                    <w:top w:val="none" w:sz="0" w:space="0" w:color="auto"/>
                    <w:left w:val="none" w:sz="0" w:space="0" w:color="auto"/>
                    <w:bottom w:val="none" w:sz="0" w:space="0" w:color="auto"/>
                    <w:right w:val="none" w:sz="0" w:space="0" w:color="auto"/>
                  </w:divBdr>
                  <w:divsChild>
                    <w:div w:id="4222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3782">
      <w:bodyDiv w:val="1"/>
      <w:marLeft w:val="0"/>
      <w:marRight w:val="0"/>
      <w:marTop w:val="0"/>
      <w:marBottom w:val="0"/>
      <w:divBdr>
        <w:top w:val="none" w:sz="0" w:space="0" w:color="auto"/>
        <w:left w:val="none" w:sz="0" w:space="0" w:color="auto"/>
        <w:bottom w:val="none" w:sz="0" w:space="0" w:color="auto"/>
        <w:right w:val="none" w:sz="0" w:space="0" w:color="auto"/>
      </w:divBdr>
    </w:div>
    <w:div w:id="1763599010">
      <w:bodyDiv w:val="1"/>
      <w:marLeft w:val="0"/>
      <w:marRight w:val="0"/>
      <w:marTop w:val="0"/>
      <w:marBottom w:val="0"/>
      <w:divBdr>
        <w:top w:val="none" w:sz="0" w:space="0" w:color="auto"/>
        <w:left w:val="none" w:sz="0" w:space="0" w:color="auto"/>
        <w:bottom w:val="none" w:sz="0" w:space="0" w:color="auto"/>
        <w:right w:val="none" w:sz="0" w:space="0" w:color="auto"/>
      </w:divBdr>
    </w:div>
    <w:div w:id="1809400276">
      <w:bodyDiv w:val="1"/>
      <w:marLeft w:val="0"/>
      <w:marRight w:val="0"/>
      <w:marTop w:val="0"/>
      <w:marBottom w:val="0"/>
      <w:divBdr>
        <w:top w:val="none" w:sz="0" w:space="0" w:color="auto"/>
        <w:left w:val="none" w:sz="0" w:space="0" w:color="auto"/>
        <w:bottom w:val="none" w:sz="0" w:space="0" w:color="auto"/>
        <w:right w:val="none" w:sz="0" w:space="0" w:color="auto"/>
      </w:divBdr>
    </w:div>
    <w:div w:id="1863206763">
      <w:bodyDiv w:val="1"/>
      <w:marLeft w:val="0"/>
      <w:marRight w:val="0"/>
      <w:marTop w:val="0"/>
      <w:marBottom w:val="0"/>
      <w:divBdr>
        <w:top w:val="none" w:sz="0" w:space="0" w:color="auto"/>
        <w:left w:val="none" w:sz="0" w:space="0" w:color="auto"/>
        <w:bottom w:val="none" w:sz="0" w:space="0" w:color="auto"/>
        <w:right w:val="none" w:sz="0" w:space="0" w:color="auto"/>
      </w:divBdr>
      <w:divsChild>
        <w:div w:id="1446343105">
          <w:marLeft w:val="0"/>
          <w:marRight w:val="0"/>
          <w:marTop w:val="0"/>
          <w:marBottom w:val="0"/>
          <w:divBdr>
            <w:top w:val="none" w:sz="0" w:space="0" w:color="auto"/>
            <w:left w:val="none" w:sz="0" w:space="0" w:color="auto"/>
            <w:bottom w:val="none" w:sz="0" w:space="0" w:color="auto"/>
            <w:right w:val="none" w:sz="0" w:space="0" w:color="auto"/>
          </w:divBdr>
          <w:divsChild>
            <w:div w:id="1592276234">
              <w:marLeft w:val="0"/>
              <w:marRight w:val="0"/>
              <w:marTop w:val="0"/>
              <w:marBottom w:val="0"/>
              <w:divBdr>
                <w:top w:val="none" w:sz="0" w:space="0" w:color="auto"/>
                <w:left w:val="none" w:sz="0" w:space="0" w:color="auto"/>
                <w:bottom w:val="none" w:sz="0" w:space="0" w:color="auto"/>
                <w:right w:val="none" w:sz="0" w:space="0" w:color="auto"/>
              </w:divBdr>
              <w:divsChild>
                <w:div w:id="288976442">
                  <w:marLeft w:val="0"/>
                  <w:marRight w:val="0"/>
                  <w:marTop w:val="0"/>
                  <w:marBottom w:val="0"/>
                  <w:divBdr>
                    <w:top w:val="none" w:sz="0" w:space="0" w:color="auto"/>
                    <w:left w:val="none" w:sz="0" w:space="0" w:color="auto"/>
                    <w:bottom w:val="none" w:sz="0" w:space="0" w:color="auto"/>
                    <w:right w:val="none" w:sz="0" w:space="0" w:color="auto"/>
                  </w:divBdr>
                  <w:divsChild>
                    <w:div w:id="2054503765">
                      <w:marLeft w:val="0"/>
                      <w:marRight w:val="0"/>
                      <w:marTop w:val="0"/>
                      <w:marBottom w:val="0"/>
                      <w:divBdr>
                        <w:top w:val="none" w:sz="0" w:space="0" w:color="auto"/>
                        <w:left w:val="none" w:sz="0" w:space="0" w:color="auto"/>
                        <w:bottom w:val="none" w:sz="0" w:space="0" w:color="auto"/>
                        <w:right w:val="none" w:sz="0" w:space="0" w:color="auto"/>
                      </w:divBdr>
                      <w:divsChild>
                        <w:div w:id="17816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92360">
          <w:marLeft w:val="0"/>
          <w:marRight w:val="0"/>
          <w:marTop w:val="0"/>
          <w:marBottom w:val="0"/>
          <w:divBdr>
            <w:top w:val="none" w:sz="0" w:space="0" w:color="auto"/>
            <w:left w:val="none" w:sz="0" w:space="0" w:color="auto"/>
            <w:bottom w:val="none" w:sz="0" w:space="0" w:color="auto"/>
            <w:right w:val="none" w:sz="0" w:space="0" w:color="auto"/>
          </w:divBdr>
          <w:divsChild>
            <w:div w:id="1502621444">
              <w:marLeft w:val="0"/>
              <w:marRight w:val="0"/>
              <w:marTop w:val="0"/>
              <w:marBottom w:val="0"/>
              <w:divBdr>
                <w:top w:val="none" w:sz="0" w:space="0" w:color="auto"/>
                <w:left w:val="none" w:sz="0" w:space="0" w:color="auto"/>
                <w:bottom w:val="none" w:sz="0" w:space="0" w:color="auto"/>
                <w:right w:val="none" w:sz="0" w:space="0" w:color="auto"/>
              </w:divBdr>
              <w:divsChild>
                <w:div w:id="1611208227">
                  <w:marLeft w:val="0"/>
                  <w:marRight w:val="0"/>
                  <w:marTop w:val="0"/>
                  <w:marBottom w:val="0"/>
                  <w:divBdr>
                    <w:top w:val="none" w:sz="0" w:space="0" w:color="auto"/>
                    <w:left w:val="none" w:sz="0" w:space="0" w:color="auto"/>
                    <w:bottom w:val="none" w:sz="0" w:space="0" w:color="auto"/>
                    <w:right w:val="none" w:sz="0" w:space="0" w:color="auto"/>
                  </w:divBdr>
                  <w:divsChild>
                    <w:div w:id="1845247376">
                      <w:marLeft w:val="0"/>
                      <w:marRight w:val="0"/>
                      <w:marTop w:val="0"/>
                      <w:marBottom w:val="0"/>
                      <w:divBdr>
                        <w:top w:val="none" w:sz="0" w:space="0" w:color="auto"/>
                        <w:left w:val="none" w:sz="0" w:space="0" w:color="auto"/>
                        <w:bottom w:val="none" w:sz="0" w:space="0" w:color="auto"/>
                        <w:right w:val="none" w:sz="0" w:space="0" w:color="auto"/>
                      </w:divBdr>
                      <w:divsChild>
                        <w:div w:id="37592830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859297">
          <w:marLeft w:val="0"/>
          <w:marRight w:val="0"/>
          <w:marTop w:val="0"/>
          <w:marBottom w:val="0"/>
          <w:divBdr>
            <w:top w:val="none" w:sz="0" w:space="0" w:color="auto"/>
            <w:left w:val="none" w:sz="0" w:space="0" w:color="auto"/>
            <w:bottom w:val="none" w:sz="0" w:space="0" w:color="auto"/>
            <w:right w:val="none" w:sz="0" w:space="0" w:color="auto"/>
          </w:divBdr>
          <w:divsChild>
            <w:div w:id="984550459">
              <w:marLeft w:val="0"/>
              <w:marRight w:val="0"/>
              <w:marTop w:val="0"/>
              <w:marBottom w:val="0"/>
              <w:divBdr>
                <w:top w:val="none" w:sz="0" w:space="0" w:color="auto"/>
                <w:left w:val="none" w:sz="0" w:space="0" w:color="auto"/>
                <w:bottom w:val="none" w:sz="0" w:space="0" w:color="auto"/>
                <w:right w:val="none" w:sz="0" w:space="0" w:color="auto"/>
              </w:divBdr>
              <w:divsChild>
                <w:div w:id="889266811">
                  <w:marLeft w:val="0"/>
                  <w:marRight w:val="0"/>
                  <w:marTop w:val="0"/>
                  <w:marBottom w:val="150"/>
                  <w:divBdr>
                    <w:top w:val="none" w:sz="0" w:space="0" w:color="auto"/>
                    <w:left w:val="none" w:sz="0" w:space="0" w:color="auto"/>
                    <w:bottom w:val="none" w:sz="0" w:space="0" w:color="auto"/>
                    <w:right w:val="none" w:sz="0" w:space="0" w:color="auto"/>
                  </w:divBdr>
                  <w:divsChild>
                    <w:div w:id="1379429598">
                      <w:marLeft w:val="0"/>
                      <w:marRight w:val="0"/>
                      <w:marTop w:val="0"/>
                      <w:marBottom w:val="0"/>
                      <w:divBdr>
                        <w:top w:val="none" w:sz="0" w:space="0" w:color="auto"/>
                        <w:left w:val="none" w:sz="0" w:space="0" w:color="auto"/>
                        <w:bottom w:val="none" w:sz="0" w:space="0" w:color="auto"/>
                        <w:right w:val="none" w:sz="0" w:space="0" w:color="auto"/>
                      </w:divBdr>
                    </w:div>
                  </w:divsChild>
                </w:div>
                <w:div w:id="1380980499">
                  <w:marLeft w:val="0"/>
                  <w:marRight w:val="0"/>
                  <w:marTop w:val="75"/>
                  <w:marBottom w:val="0"/>
                  <w:divBdr>
                    <w:top w:val="none" w:sz="0" w:space="0" w:color="auto"/>
                    <w:left w:val="none" w:sz="0" w:space="0" w:color="auto"/>
                    <w:bottom w:val="none" w:sz="0" w:space="0" w:color="auto"/>
                    <w:right w:val="none" w:sz="0" w:space="0" w:color="auto"/>
                  </w:divBdr>
                  <w:divsChild>
                    <w:div w:id="2005237601">
                      <w:marLeft w:val="0"/>
                      <w:marRight w:val="0"/>
                      <w:marTop w:val="0"/>
                      <w:marBottom w:val="0"/>
                      <w:divBdr>
                        <w:top w:val="none" w:sz="0" w:space="0" w:color="auto"/>
                        <w:left w:val="none" w:sz="0" w:space="0" w:color="auto"/>
                        <w:bottom w:val="none" w:sz="0" w:space="0" w:color="auto"/>
                        <w:right w:val="none" w:sz="0" w:space="0" w:color="auto"/>
                      </w:divBdr>
                      <w:divsChild>
                        <w:div w:id="517819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38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7943/lib.978836348763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898B3733C90C4292BECA57D65A4EA4" ma:contentTypeVersion="4" ma:contentTypeDescription="Utwórz nowy dokument." ma:contentTypeScope="" ma:versionID="0a33785eee45a53663c23321aa892aca">
  <xsd:schema xmlns:xsd="http://www.w3.org/2001/XMLSchema" xmlns:xs="http://www.w3.org/2001/XMLSchema" xmlns:p="http://schemas.microsoft.com/office/2006/metadata/properties" xmlns:ns2="c02bc94a-403d-4935-9aad-880ea6aa4f07" targetNamespace="http://schemas.microsoft.com/office/2006/metadata/properties" ma:root="true" ma:fieldsID="25031d5ef6499b02b15269ab3d88f6a5" ns2:_="">
    <xsd:import namespace="c02bc94a-403d-4935-9aad-880ea6aa4f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bc94a-403d-4935-9aad-880ea6aa4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F6DDB-36F4-4875-A78B-D1A5247A61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0B8123-18A9-4063-9B1C-5A52DAA33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bc94a-403d-4935-9aad-880ea6aa4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BE515-7274-4201-9222-09B5E4CFB0A8}">
  <ds:schemaRefs>
    <ds:schemaRef ds:uri="http://schemas.openxmlformats.org/officeDocument/2006/bibliography"/>
  </ds:schemaRefs>
</ds:datastoreItem>
</file>

<file path=customXml/itemProps4.xml><?xml version="1.0" encoding="utf-8"?>
<ds:datastoreItem xmlns:ds="http://schemas.openxmlformats.org/officeDocument/2006/customXml" ds:itemID="{2370A4E9-1DEC-4027-B1AA-8823BC9CE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1197</Words>
  <Characters>7183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PWSZ</dc:creator>
  <cp:lastModifiedBy>Dariusz Trzciński</cp:lastModifiedBy>
  <cp:revision>3</cp:revision>
  <cp:lastPrinted>2019-04-16T11:55:00Z</cp:lastPrinted>
  <dcterms:created xsi:type="dcterms:W3CDTF">2025-05-04T19:53:00Z</dcterms:created>
  <dcterms:modified xsi:type="dcterms:W3CDTF">2025-05-09T09:58:00Z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0x010100B4898B3733C90C4292BECA57D65A4EA4</vt:lpwstr>
  </property>
</Properties>
</file>